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5AD73" w14:textId="280C070A" w:rsidR="00B606E9" w:rsidRPr="001D3279" w:rsidRDefault="00973A13" w:rsidP="00F44A4E">
      <w:pPr>
        <w:pStyle w:val="Frspaiere"/>
        <w:ind w:left="2836" w:firstLine="709"/>
        <w:jc w:val="right"/>
        <w:rPr>
          <w:rFonts w:ascii="Times New Roman" w:hAnsi="Times New Roman" w:cs="Times New Roman"/>
          <w:b/>
          <w:sz w:val="24"/>
          <w:szCs w:val="24"/>
        </w:rPr>
      </w:pPr>
      <w:bookmarkStart w:id="0" w:name="_Hlk187155157"/>
      <w:r w:rsidRPr="001D3279">
        <w:rPr>
          <w:rFonts w:ascii="Times New Roman" w:hAnsi="Times New Roman" w:cs="Times New Roman"/>
          <w:b/>
          <w:sz w:val="24"/>
          <w:szCs w:val="24"/>
        </w:rPr>
        <w:t>Anexa</w:t>
      </w:r>
      <w:r w:rsidR="004866F3">
        <w:rPr>
          <w:rFonts w:ascii="Times New Roman" w:hAnsi="Times New Roman" w:cs="Times New Roman"/>
          <w:b/>
          <w:sz w:val="24"/>
          <w:szCs w:val="24"/>
        </w:rPr>
        <w:t xml:space="preserve"> nr.</w:t>
      </w:r>
      <w:r w:rsidR="001E6483">
        <w:rPr>
          <w:rFonts w:ascii="Times New Roman" w:hAnsi="Times New Roman" w:cs="Times New Roman"/>
          <w:b/>
          <w:sz w:val="24"/>
          <w:szCs w:val="24"/>
        </w:rPr>
        <w:t xml:space="preserve"> 3</w:t>
      </w:r>
      <w:r w:rsidRPr="001D3279">
        <w:rPr>
          <w:rFonts w:ascii="Times New Roman" w:hAnsi="Times New Roman" w:cs="Times New Roman"/>
          <w:b/>
          <w:sz w:val="24"/>
          <w:szCs w:val="24"/>
        </w:rPr>
        <w:t xml:space="preserve"> la </w:t>
      </w:r>
      <w:r w:rsidR="00F44A4E">
        <w:rPr>
          <w:rFonts w:ascii="Times New Roman" w:hAnsi="Times New Roman" w:cs="Times New Roman"/>
          <w:b/>
          <w:sz w:val="24"/>
          <w:szCs w:val="24"/>
        </w:rPr>
        <w:t>Hotărârea Consiliului Local al Municipiului Craiova nr.16/2025</w:t>
      </w:r>
    </w:p>
    <w:p w14:paraId="218BF703" w14:textId="77777777" w:rsidR="00B606E9" w:rsidRDefault="00B606E9">
      <w:pPr>
        <w:pStyle w:val="Frspaiere"/>
        <w:jc w:val="right"/>
        <w:rPr>
          <w:rFonts w:ascii="Times New Roman" w:hAnsi="Times New Roman" w:cs="Times New Roman"/>
          <w:sz w:val="24"/>
          <w:szCs w:val="24"/>
        </w:rPr>
      </w:pPr>
    </w:p>
    <w:p w14:paraId="78913918" w14:textId="77777777" w:rsidR="00A14C63" w:rsidRPr="001D3279" w:rsidRDefault="00A14C63">
      <w:pPr>
        <w:pStyle w:val="Frspaiere"/>
        <w:jc w:val="right"/>
        <w:rPr>
          <w:rFonts w:ascii="Times New Roman" w:hAnsi="Times New Roman" w:cs="Times New Roman"/>
          <w:sz w:val="24"/>
          <w:szCs w:val="24"/>
        </w:rPr>
      </w:pPr>
    </w:p>
    <w:p w14:paraId="118FE697" w14:textId="623A4A74" w:rsidR="00B606E9" w:rsidRPr="001D3279" w:rsidRDefault="00973A13">
      <w:pPr>
        <w:jc w:val="center"/>
        <w:rPr>
          <w:rFonts w:ascii="Times New Roman" w:eastAsia="Times New Roman" w:hAnsi="Times New Roman" w:cs="Times New Roman"/>
          <w:b/>
          <w:bCs/>
          <w:caps/>
          <w:sz w:val="24"/>
          <w:szCs w:val="24"/>
        </w:rPr>
      </w:pPr>
      <w:r w:rsidRPr="001D3279">
        <w:rPr>
          <w:rFonts w:ascii="Times New Roman" w:eastAsia="Times New Roman" w:hAnsi="Times New Roman" w:cs="Times New Roman"/>
          <w:b/>
          <w:bCs/>
          <w:caps/>
          <w:sz w:val="24"/>
          <w:szCs w:val="24"/>
        </w:rPr>
        <w:t xml:space="preserve">Act ADIȚIONAL NR. </w:t>
      </w:r>
      <w:r w:rsidR="00EA04A0" w:rsidRPr="001D3279">
        <w:rPr>
          <w:rFonts w:ascii="Times New Roman" w:eastAsia="Times New Roman" w:hAnsi="Times New Roman" w:cs="Times New Roman"/>
          <w:b/>
          <w:bCs/>
          <w:caps/>
          <w:sz w:val="24"/>
          <w:szCs w:val="24"/>
        </w:rPr>
        <w:t>1</w:t>
      </w:r>
      <w:r w:rsidR="005479F1" w:rsidRPr="001D3279">
        <w:rPr>
          <w:rFonts w:ascii="Times New Roman" w:eastAsia="Times New Roman" w:hAnsi="Times New Roman" w:cs="Times New Roman"/>
          <w:b/>
          <w:bCs/>
          <w:caps/>
          <w:sz w:val="24"/>
          <w:szCs w:val="24"/>
        </w:rPr>
        <w:t>1</w:t>
      </w:r>
      <w:r w:rsidRPr="001D3279">
        <w:rPr>
          <w:rFonts w:ascii="Times New Roman" w:eastAsia="Times New Roman" w:hAnsi="Times New Roman" w:cs="Times New Roman"/>
          <w:b/>
          <w:bCs/>
          <w:caps/>
          <w:sz w:val="24"/>
          <w:szCs w:val="24"/>
        </w:rPr>
        <w:t xml:space="preserve"> LA</w:t>
      </w:r>
    </w:p>
    <w:p w14:paraId="588DE0AE" w14:textId="77777777" w:rsidR="00B606E9" w:rsidRPr="001D3279" w:rsidRDefault="00973A13">
      <w:pPr>
        <w:jc w:val="center"/>
        <w:rPr>
          <w:rFonts w:ascii="Times New Roman" w:eastAsia="Times New Roman" w:hAnsi="Times New Roman" w:cs="Times New Roman"/>
          <w:b/>
          <w:bCs/>
          <w:caps/>
          <w:sz w:val="24"/>
          <w:szCs w:val="24"/>
        </w:rPr>
      </w:pPr>
      <w:r w:rsidRPr="001D3279">
        <w:rPr>
          <w:rFonts w:ascii="Times New Roman" w:eastAsia="Times New Roman" w:hAnsi="Times New Roman" w:cs="Times New Roman"/>
          <w:b/>
          <w:bCs/>
          <w:caps/>
          <w:sz w:val="24"/>
          <w:szCs w:val="24"/>
        </w:rPr>
        <w:t>Contractul de delegare a gestiunii</w:t>
      </w:r>
    </w:p>
    <w:p w14:paraId="55F16B65" w14:textId="77777777" w:rsidR="00B606E9" w:rsidRPr="001D3279" w:rsidRDefault="00973A13">
      <w:pPr>
        <w:jc w:val="center"/>
        <w:rPr>
          <w:rFonts w:ascii="Times New Roman" w:eastAsia="Times New Roman" w:hAnsi="Times New Roman" w:cs="Times New Roman"/>
          <w:b/>
          <w:bCs/>
          <w:caps/>
          <w:sz w:val="24"/>
          <w:szCs w:val="24"/>
        </w:rPr>
      </w:pPr>
      <w:r w:rsidRPr="001D3279">
        <w:rPr>
          <w:rFonts w:ascii="Times New Roman" w:eastAsia="Times New Roman" w:hAnsi="Times New Roman" w:cs="Times New Roman"/>
          <w:b/>
          <w:bCs/>
          <w:caps/>
          <w:sz w:val="24"/>
          <w:szCs w:val="24"/>
        </w:rPr>
        <w:t>serviciilor publice de alimentare cu apă şi de canalizare</w:t>
      </w:r>
    </w:p>
    <w:p w14:paraId="29B1E905" w14:textId="77777777" w:rsidR="00B606E9" w:rsidRDefault="00B606E9">
      <w:pPr>
        <w:jc w:val="center"/>
        <w:rPr>
          <w:rFonts w:ascii="Times New Roman" w:eastAsia="Times New Roman" w:hAnsi="Times New Roman" w:cs="Times New Roman"/>
          <w:b/>
          <w:bCs/>
          <w:caps/>
          <w:sz w:val="24"/>
          <w:szCs w:val="24"/>
        </w:rPr>
      </w:pPr>
    </w:p>
    <w:p w14:paraId="1CF6582C" w14:textId="77777777" w:rsidR="00A14C63" w:rsidRPr="001D3279" w:rsidRDefault="00A14C63">
      <w:pPr>
        <w:jc w:val="center"/>
        <w:rPr>
          <w:rFonts w:ascii="Times New Roman" w:eastAsia="Times New Roman" w:hAnsi="Times New Roman" w:cs="Times New Roman"/>
          <w:b/>
          <w:bCs/>
          <w:caps/>
          <w:sz w:val="24"/>
          <w:szCs w:val="24"/>
        </w:rPr>
      </w:pPr>
    </w:p>
    <w:p w14:paraId="29452ACD" w14:textId="77777777" w:rsidR="00B606E9" w:rsidRPr="001D3279" w:rsidRDefault="00973A13">
      <w:pPr>
        <w:rPr>
          <w:rFonts w:ascii="Times New Roman" w:eastAsia="Times New Roman" w:hAnsi="Times New Roman" w:cs="Times New Roman"/>
          <w:b/>
          <w:sz w:val="24"/>
          <w:szCs w:val="24"/>
        </w:rPr>
      </w:pPr>
      <w:r w:rsidRPr="001D3279">
        <w:rPr>
          <w:rFonts w:ascii="Times New Roman" w:eastAsia="Times New Roman" w:hAnsi="Times New Roman" w:cs="Times New Roman"/>
          <w:b/>
          <w:sz w:val="24"/>
          <w:szCs w:val="24"/>
        </w:rPr>
        <w:t>Părțile:</w:t>
      </w:r>
    </w:p>
    <w:p w14:paraId="5D87C6F9" w14:textId="77777777" w:rsidR="00B606E9" w:rsidRPr="001D3279" w:rsidRDefault="00B606E9">
      <w:pPr>
        <w:rPr>
          <w:rFonts w:ascii="Times New Roman" w:eastAsia="Times New Roman" w:hAnsi="Times New Roman" w:cs="Times New Roman"/>
          <w:sz w:val="24"/>
          <w:szCs w:val="24"/>
        </w:rPr>
      </w:pPr>
    </w:p>
    <w:p w14:paraId="3CE929C1" w14:textId="0A824933" w:rsidR="00B606E9" w:rsidRPr="001D3279" w:rsidRDefault="00A14C63">
      <w:pPr>
        <w:tabs>
          <w:tab w:val="left" w:pos="2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3A13" w:rsidRPr="001D3279">
        <w:rPr>
          <w:rFonts w:ascii="Times New Roman" w:eastAsia="Times New Roman" w:hAnsi="Times New Roman" w:cs="Times New Roman"/>
          <w:sz w:val="24"/>
          <w:szCs w:val="24"/>
        </w:rPr>
        <w:t xml:space="preserve">Asociația de dezvoltare Intercomunitară Oltenia (denumită </w:t>
      </w:r>
      <w:r w:rsidR="00973A13" w:rsidRPr="001D3279">
        <w:rPr>
          <w:rFonts w:ascii="Times New Roman" w:eastAsia="Times New Roman" w:hAnsi="Times New Roman" w:cs="Times New Roman"/>
          <w:b/>
          <w:sz w:val="24"/>
          <w:szCs w:val="24"/>
        </w:rPr>
        <w:t>Asociația</w:t>
      </w:r>
      <w:r w:rsidR="00973A13" w:rsidRPr="001D3279">
        <w:rPr>
          <w:rFonts w:ascii="Times New Roman" w:eastAsia="Times New Roman" w:hAnsi="Times New Roman" w:cs="Times New Roman"/>
          <w:sz w:val="24"/>
          <w:szCs w:val="24"/>
        </w:rPr>
        <w:t xml:space="preserve">), cu sediul în Municipiul Craiova, strada Jiețului nr. 19, înscrisă în Registrul asociațiilor și fundațiilor de la grefa judecătoriei Craiova cu nr. 63/09.11.2007, reprezentată de </w:t>
      </w:r>
      <w:r w:rsidR="00782189" w:rsidRPr="001D3279">
        <w:rPr>
          <w:rFonts w:ascii="Times New Roman" w:eastAsia="Calibri" w:hAnsi="Times New Roman" w:cs="Times New Roman"/>
          <w:sz w:val="24"/>
          <w:szCs w:val="24"/>
        </w:rPr>
        <w:t xml:space="preserve">Vasile </w:t>
      </w:r>
      <w:r w:rsidR="0036178E" w:rsidRPr="001D3279">
        <w:rPr>
          <w:rFonts w:ascii="Times New Roman" w:eastAsia="Calibri" w:hAnsi="Times New Roman" w:cs="Times New Roman"/>
          <w:sz w:val="24"/>
          <w:szCs w:val="24"/>
        </w:rPr>
        <w:t>Dorin Cosmin</w:t>
      </w:r>
      <w:r w:rsidR="0036178E" w:rsidRPr="001D3279">
        <w:rPr>
          <w:rFonts w:ascii="Times New Roman" w:eastAsia="Calibri" w:hAnsi="Times New Roman" w:cs="Times New Roman"/>
          <w:b/>
          <w:sz w:val="24"/>
          <w:szCs w:val="24"/>
        </w:rPr>
        <w:t xml:space="preserve"> </w:t>
      </w:r>
      <w:r w:rsidR="00973A13" w:rsidRPr="001D3279">
        <w:rPr>
          <w:rFonts w:ascii="Times New Roman" w:eastAsia="Times New Roman" w:hAnsi="Times New Roman" w:cs="Times New Roman"/>
          <w:sz w:val="24"/>
          <w:szCs w:val="24"/>
        </w:rPr>
        <w:t>în calitate de Președinte al Asociației, în numele și pe seama următoarelor unități administrativ-teritoriale membre:</w:t>
      </w:r>
    </w:p>
    <w:p w14:paraId="57F3AF26" w14:textId="77777777" w:rsidR="00B606E9" w:rsidRPr="001D3279" w:rsidRDefault="00B606E9">
      <w:pPr>
        <w:tabs>
          <w:tab w:val="left" w:pos="240"/>
        </w:tabs>
        <w:jc w:val="both"/>
        <w:rPr>
          <w:rFonts w:ascii="Times New Roman" w:eastAsia="Times New Roman" w:hAnsi="Times New Roman" w:cs="Times New Roman"/>
          <w:sz w:val="24"/>
          <w:szCs w:val="24"/>
        </w:rPr>
      </w:pPr>
    </w:p>
    <w:p w14:paraId="3A931D12"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Județul Dolj, în baza Hotărârii Consiliului Județean nr. 144/29.07.2010, modificată și completată prin Hotărârea Consiliului Județean nr. 18/31.01.2019;</w:t>
      </w:r>
    </w:p>
    <w:p w14:paraId="38CF1454"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Municipiul Craiova, în baza Hotărârii Consiliului Local nr. 465/07.12.2010;</w:t>
      </w:r>
    </w:p>
    <w:p w14:paraId="7B4BBDB8"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Municipiul Băilești, în baza Hotărârii Consiliului Local nr. 78/15.07.2010;</w:t>
      </w:r>
    </w:p>
    <w:p w14:paraId="23BA2891"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Municipiul Calafat, în baza Hotărârii Consiliului Local nr. 112/13.08.2010;</w:t>
      </w:r>
    </w:p>
    <w:p w14:paraId="37B30BBB"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Orașul Bechet, în baza Hotărârii Consiliului Local nr. 35/27.09.2010;</w:t>
      </w:r>
    </w:p>
    <w:p w14:paraId="6AD5E297"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Orașul Dăbuleni, în baza Hotărârii Consiliului Local nr. 39/31.10.2010;</w:t>
      </w:r>
    </w:p>
    <w:p w14:paraId="2A62BD02"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Orașul Filiași, în baza Hotărârii Consiliului Local nr. 25/26.07.2010;</w:t>
      </w:r>
    </w:p>
    <w:p w14:paraId="28F9BCD6"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Orașul Segarcea, în baza Hotărârii Consiliului Local nr. 44/13.07.2010;</w:t>
      </w:r>
    </w:p>
    <w:p w14:paraId="0FCE1FAF"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Almăj, în baza Hotărârii Consiliului Local nr. 15/07.07.2010;</w:t>
      </w:r>
    </w:p>
    <w:p w14:paraId="71A22A0E"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Bârca, în baza Hotărârii Consiliului Local nr. 25/23.07.2010 actualizată prin Hotărârea Consiliului Local nr. 24/27.07.2015;</w:t>
      </w:r>
    </w:p>
    <w:p w14:paraId="75343EBD"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Bistreț, în baza Hotărârii Consiliului Local nr. 43/22.07.2010;</w:t>
      </w:r>
    </w:p>
    <w:p w14:paraId="7057C8FA"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Brădești, în baza Hotărârii Consiliului Local nr. 19/26.03.2013;</w:t>
      </w:r>
    </w:p>
    <w:p w14:paraId="72C60372"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Breasta, în baza Hotărârii Consiliului Local nr. 23/14.07.2010;</w:t>
      </w:r>
    </w:p>
    <w:p w14:paraId="317F2A85"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Bucovăț, în baza Hotărârii Consiliului Local nr. 14/31.07.2012;</w:t>
      </w:r>
    </w:p>
    <w:p w14:paraId="768EFEC3"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 xml:space="preserve">Comuna Caraula, în baza Hotărârii Consiliului Local nr. 43/05.12.2013; </w:t>
      </w:r>
    </w:p>
    <w:p w14:paraId="66D085DC"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Carpen, în baza Hotărârii Consiliului Local nr. 6/29.02.2012 actualizată prin Hotărârea Consiliului Local nr. 32/22.07.2015;</w:t>
      </w:r>
    </w:p>
    <w:p w14:paraId="68AC2F0C"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Călărași, în baza Hotărârii Consiliului Local nr. 44/20.07.2010;</w:t>
      </w:r>
    </w:p>
    <w:p w14:paraId="3095CF4E"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Cârcea, în baza Hotărârii Consiliului Local nr. 49/28.07.2017;</w:t>
      </w:r>
    </w:p>
    <w:p w14:paraId="7E3EA50B"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Cerăt, în baza Hotărârii Consiliului Local nr. 14/30.03.2012;</w:t>
      </w:r>
    </w:p>
    <w:p w14:paraId="444EA2AA"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Coțofenii din Dos, în baza Hotărârii Consiliului Local nr. 20/19.09.2012;</w:t>
      </w:r>
    </w:p>
    <w:p w14:paraId="17C31D6A"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Coțofenii din Față, în baza Hotărârii Consiliului Local nr. 10/25.07.2012;</w:t>
      </w:r>
    </w:p>
    <w:p w14:paraId="334C3430"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Ghercești, în baza Hotărârii Consiliului Local nr. 06/27.02.2012;</w:t>
      </w:r>
    </w:p>
    <w:p w14:paraId="0D7AF69F"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Goicea, în baza Hotărârii Consiliului Local nr. 26/08.07.2010 actualizată prin Hotărârea Consiliului Local nr. 38/16.07.2015;</w:t>
      </w:r>
    </w:p>
    <w:p w14:paraId="4153FBCB"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Ișalnița, în baza Hotărârii Consiliului Local nr. 18/29.07.2010;</w:t>
      </w:r>
    </w:p>
    <w:p w14:paraId="4DEF5FE8" w14:textId="77777777" w:rsidR="00B606E9" w:rsidRPr="001D3279" w:rsidRDefault="00973A13">
      <w:pPr>
        <w:numPr>
          <w:ilvl w:val="0"/>
          <w:numId w:val="14"/>
        </w:numPr>
        <w:jc w:val="both"/>
        <w:rPr>
          <w:rFonts w:ascii="Times New Roman" w:eastAsia="Calibri" w:hAnsi="Times New Roman" w:cs="Times New Roman"/>
          <w:noProof/>
          <w:sz w:val="24"/>
          <w:szCs w:val="24"/>
        </w:rPr>
      </w:pPr>
      <w:bookmarkStart w:id="1" w:name="_Hlk186444503"/>
      <w:r w:rsidRPr="001D3279">
        <w:rPr>
          <w:rFonts w:ascii="Times New Roman" w:eastAsia="Calibri" w:hAnsi="Times New Roman" w:cs="Times New Roman"/>
          <w:noProof/>
          <w:sz w:val="24"/>
          <w:szCs w:val="24"/>
        </w:rPr>
        <w:t>Comuna Maglavit, în baza Hotărârii Consiliului Local nr. 17/07.07.2010;</w:t>
      </w:r>
    </w:p>
    <w:bookmarkEnd w:id="1"/>
    <w:p w14:paraId="733F13DB"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lastRenderedPageBreak/>
        <w:t>Comuna Malu Mare, în baza Hotărârii Consiliului Local nr. 6/31.01.2012, modificată și completată prin Hotărârea Consiliului Local nr. 18/29.01.2019;</w:t>
      </w:r>
    </w:p>
    <w:p w14:paraId="5DA8026C" w14:textId="2FD7F297" w:rsidR="00C03B4F" w:rsidRPr="00A14C63" w:rsidRDefault="00C03B4F" w:rsidP="00A14C63">
      <w:pPr>
        <w:pStyle w:val="Listparagraf"/>
        <w:numPr>
          <w:ilvl w:val="0"/>
          <w:numId w:val="14"/>
        </w:numPr>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 xml:space="preserve">Comuna Măceșu de Jos, în baza Hotărârii Consiliului Local nr. </w:t>
      </w:r>
      <w:r w:rsidR="001B190A" w:rsidRPr="001D3279">
        <w:rPr>
          <w:rFonts w:ascii="Times New Roman" w:eastAsia="Calibri" w:hAnsi="Times New Roman" w:cs="Times New Roman"/>
          <w:noProof/>
          <w:sz w:val="24"/>
          <w:szCs w:val="24"/>
        </w:rPr>
        <w:t>30</w:t>
      </w:r>
      <w:r w:rsidRPr="001D3279">
        <w:rPr>
          <w:rFonts w:ascii="Times New Roman" w:eastAsia="Calibri" w:hAnsi="Times New Roman" w:cs="Times New Roman"/>
          <w:noProof/>
          <w:sz w:val="24"/>
          <w:szCs w:val="24"/>
        </w:rPr>
        <w:t>/</w:t>
      </w:r>
      <w:r w:rsidR="001B190A" w:rsidRPr="001D3279">
        <w:rPr>
          <w:rFonts w:ascii="Times New Roman" w:eastAsia="Calibri" w:hAnsi="Times New Roman" w:cs="Times New Roman"/>
          <w:noProof/>
          <w:sz w:val="24"/>
          <w:szCs w:val="24"/>
        </w:rPr>
        <w:t>24</w:t>
      </w:r>
      <w:r w:rsidRPr="001D3279">
        <w:rPr>
          <w:rFonts w:ascii="Times New Roman" w:eastAsia="Calibri" w:hAnsi="Times New Roman" w:cs="Times New Roman"/>
          <w:noProof/>
          <w:sz w:val="24"/>
          <w:szCs w:val="24"/>
        </w:rPr>
        <w:t>.0</w:t>
      </w:r>
      <w:r w:rsidR="001B190A" w:rsidRPr="001D3279">
        <w:rPr>
          <w:rFonts w:ascii="Times New Roman" w:eastAsia="Calibri" w:hAnsi="Times New Roman" w:cs="Times New Roman"/>
          <w:noProof/>
          <w:sz w:val="24"/>
          <w:szCs w:val="24"/>
        </w:rPr>
        <w:t>5</w:t>
      </w:r>
      <w:r w:rsidRPr="001D3279">
        <w:rPr>
          <w:rFonts w:ascii="Times New Roman" w:eastAsia="Calibri" w:hAnsi="Times New Roman" w:cs="Times New Roman"/>
          <w:noProof/>
          <w:sz w:val="24"/>
          <w:szCs w:val="24"/>
        </w:rPr>
        <w:t>.20</w:t>
      </w:r>
      <w:r w:rsidR="001B190A" w:rsidRPr="001D3279">
        <w:rPr>
          <w:rFonts w:ascii="Times New Roman" w:eastAsia="Calibri" w:hAnsi="Times New Roman" w:cs="Times New Roman"/>
          <w:noProof/>
          <w:sz w:val="24"/>
          <w:szCs w:val="24"/>
        </w:rPr>
        <w:t>22</w:t>
      </w:r>
      <w:r w:rsidRPr="001D3279">
        <w:rPr>
          <w:rFonts w:ascii="Times New Roman" w:eastAsia="Calibri" w:hAnsi="Times New Roman" w:cs="Times New Roman"/>
          <w:noProof/>
          <w:sz w:val="24"/>
          <w:szCs w:val="24"/>
        </w:rPr>
        <w:t>;</w:t>
      </w:r>
    </w:p>
    <w:p w14:paraId="55E9AAD3"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Mischii în baza Hotărârii Consiliului Local nr. 83/12.10.2018;</w:t>
      </w:r>
    </w:p>
    <w:p w14:paraId="004B3AA5"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Ostroveni, în baza Hotărârii Consiliului Local nr. 24/16.08.2010;</w:t>
      </w:r>
    </w:p>
    <w:p w14:paraId="2BF3B642" w14:textId="5C735600" w:rsidR="00C03B4F" w:rsidRPr="001D3279" w:rsidRDefault="00C03B4F" w:rsidP="00C03B4F">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Perișor, în baza Hotărârii Consiliului Local nr. 1</w:t>
      </w:r>
      <w:r w:rsidR="001B190A" w:rsidRPr="001D3279">
        <w:rPr>
          <w:rFonts w:ascii="Times New Roman" w:eastAsia="Calibri" w:hAnsi="Times New Roman" w:cs="Times New Roman"/>
          <w:noProof/>
          <w:sz w:val="24"/>
          <w:szCs w:val="24"/>
        </w:rPr>
        <w:t>8</w:t>
      </w:r>
      <w:r w:rsidRPr="001D3279">
        <w:rPr>
          <w:rFonts w:ascii="Times New Roman" w:eastAsia="Calibri" w:hAnsi="Times New Roman" w:cs="Times New Roman"/>
          <w:noProof/>
          <w:sz w:val="24"/>
          <w:szCs w:val="24"/>
        </w:rPr>
        <w:t>/</w:t>
      </w:r>
      <w:r w:rsidR="001B190A" w:rsidRPr="001D3279">
        <w:rPr>
          <w:rFonts w:ascii="Times New Roman" w:eastAsia="Calibri" w:hAnsi="Times New Roman" w:cs="Times New Roman"/>
          <w:noProof/>
          <w:sz w:val="24"/>
          <w:szCs w:val="24"/>
        </w:rPr>
        <w:t>31</w:t>
      </w:r>
      <w:r w:rsidRPr="001D3279">
        <w:rPr>
          <w:rFonts w:ascii="Times New Roman" w:eastAsia="Calibri" w:hAnsi="Times New Roman" w:cs="Times New Roman"/>
          <w:noProof/>
          <w:sz w:val="24"/>
          <w:szCs w:val="24"/>
        </w:rPr>
        <w:t>.0</w:t>
      </w:r>
      <w:r w:rsidR="001B190A" w:rsidRPr="001D3279">
        <w:rPr>
          <w:rFonts w:ascii="Times New Roman" w:eastAsia="Calibri" w:hAnsi="Times New Roman" w:cs="Times New Roman"/>
          <w:noProof/>
          <w:sz w:val="24"/>
          <w:szCs w:val="24"/>
        </w:rPr>
        <w:t>3</w:t>
      </w:r>
      <w:r w:rsidRPr="001D3279">
        <w:rPr>
          <w:rFonts w:ascii="Times New Roman" w:eastAsia="Calibri" w:hAnsi="Times New Roman" w:cs="Times New Roman"/>
          <w:noProof/>
          <w:sz w:val="24"/>
          <w:szCs w:val="24"/>
        </w:rPr>
        <w:t>.20</w:t>
      </w:r>
      <w:r w:rsidR="001B190A" w:rsidRPr="001D3279">
        <w:rPr>
          <w:rFonts w:ascii="Times New Roman" w:eastAsia="Calibri" w:hAnsi="Times New Roman" w:cs="Times New Roman"/>
          <w:noProof/>
          <w:sz w:val="24"/>
          <w:szCs w:val="24"/>
        </w:rPr>
        <w:t>21</w:t>
      </w:r>
      <w:r w:rsidRPr="001D3279">
        <w:rPr>
          <w:rFonts w:ascii="Times New Roman" w:eastAsia="Calibri" w:hAnsi="Times New Roman" w:cs="Times New Roman"/>
          <w:noProof/>
          <w:sz w:val="24"/>
          <w:szCs w:val="24"/>
        </w:rPr>
        <w:t>;</w:t>
      </w:r>
    </w:p>
    <w:p w14:paraId="6115852F"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Piscu Vechi, în baza Hotărârii Consiliului Local nr. 49/03.08.2010,</w:t>
      </w:r>
    </w:p>
    <w:p w14:paraId="11A35397"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Plenița, în baza Hotărârii Consiliului Local nr. 27/07.07.2010;</w:t>
      </w:r>
    </w:p>
    <w:p w14:paraId="41CA7EDA"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Podari, în baza Hotărârii Consiliului Local nr. 91/29.07.2014;</w:t>
      </w:r>
    </w:p>
    <w:p w14:paraId="1071577A"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Poiana Mare, în baza Hotărârii Consiliului Local nr. 29/07.07.2010;</w:t>
      </w:r>
    </w:p>
    <w:p w14:paraId="67359479" w14:textId="77777777" w:rsidR="00B606E9" w:rsidRPr="001D3279" w:rsidRDefault="00973A13">
      <w:pPr>
        <w:numPr>
          <w:ilvl w:val="0"/>
          <w:numId w:val="14"/>
        </w:numPr>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Rast în baza Hotărârii Consiliului Local nr. 22/19.09.2018;</w:t>
      </w:r>
    </w:p>
    <w:p w14:paraId="0D8DC5CB"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Seaca de Câmp, în baza Hotărârii Consiliului Local nr. 16/30.07.2010;</w:t>
      </w:r>
    </w:p>
    <w:p w14:paraId="12E9BC70"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Șimnicu de Sus, în baza Hotărârii Consiliului Local nr. 61/28.10.2010;</w:t>
      </w:r>
    </w:p>
    <w:p w14:paraId="2BEED74D"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Țânțăreni, în baza Hotărârii Consiliului Local nr. 130/29.10.2010;</w:t>
      </w:r>
    </w:p>
    <w:p w14:paraId="04C66ACF" w14:textId="77777777" w:rsidR="00B606E9" w:rsidRPr="001D3279" w:rsidRDefault="00973A13">
      <w:pPr>
        <w:numPr>
          <w:ilvl w:val="0"/>
          <w:numId w:val="14"/>
        </w:numPr>
        <w:jc w:val="both"/>
        <w:rPr>
          <w:rFonts w:ascii="Times New Roman" w:eastAsia="Calibri" w:hAnsi="Times New Roman" w:cs="Times New Roman"/>
          <w:noProof/>
          <w:sz w:val="24"/>
          <w:szCs w:val="24"/>
        </w:rPr>
      </w:pPr>
      <w:r w:rsidRPr="001D3279">
        <w:rPr>
          <w:rFonts w:ascii="Times New Roman" w:eastAsia="Calibri" w:hAnsi="Times New Roman" w:cs="Times New Roman"/>
          <w:noProof/>
          <w:sz w:val="24"/>
          <w:szCs w:val="24"/>
        </w:rPr>
        <w:t>Comuna Telești, în baza Hotărârii Consiliului Local nr. 46/29.10.2015;</w:t>
      </w:r>
    </w:p>
    <w:p w14:paraId="43665100" w14:textId="77777777" w:rsidR="006164DF" w:rsidRPr="001D3279" w:rsidRDefault="006164DF" w:rsidP="00EE3F55">
      <w:pPr>
        <w:jc w:val="both"/>
        <w:rPr>
          <w:rFonts w:ascii="Times New Roman" w:eastAsia="Calibri" w:hAnsi="Times New Roman" w:cs="Times New Roman"/>
          <w:noProof/>
          <w:sz w:val="24"/>
          <w:szCs w:val="24"/>
        </w:rPr>
      </w:pPr>
    </w:p>
    <w:p w14:paraId="4B0D3D61" w14:textId="77777777" w:rsidR="00B606E9" w:rsidRPr="001D3279" w:rsidRDefault="00973A13">
      <w:pPr>
        <w:tabs>
          <w:tab w:val="left" w:pos="240"/>
        </w:tabs>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aceste unități administrativ-teritoriale fiind denumite împreună în continuare „</w:t>
      </w:r>
      <w:r w:rsidRPr="001D3279">
        <w:rPr>
          <w:rFonts w:ascii="Times New Roman" w:eastAsia="Times New Roman" w:hAnsi="Times New Roman" w:cs="Times New Roman"/>
          <w:b/>
          <w:sz w:val="24"/>
          <w:szCs w:val="24"/>
        </w:rPr>
        <w:t>Autoritatea Delegantă”</w:t>
      </w:r>
    </w:p>
    <w:p w14:paraId="55F88F86" w14:textId="77777777" w:rsidR="00B606E9" w:rsidRPr="001D3279" w:rsidRDefault="00B606E9">
      <w:pPr>
        <w:tabs>
          <w:tab w:val="left" w:pos="240"/>
        </w:tabs>
        <w:jc w:val="both"/>
        <w:rPr>
          <w:rFonts w:ascii="Times New Roman" w:eastAsia="Times New Roman" w:hAnsi="Times New Roman" w:cs="Times New Roman"/>
          <w:sz w:val="24"/>
          <w:szCs w:val="24"/>
        </w:rPr>
      </w:pPr>
    </w:p>
    <w:p w14:paraId="3BA6E6FD" w14:textId="77777777" w:rsidR="00B606E9" w:rsidRPr="001D3279" w:rsidRDefault="00973A13">
      <w:pPr>
        <w:tabs>
          <w:tab w:val="left" w:pos="240"/>
        </w:tabs>
        <w:jc w:val="both"/>
        <w:rPr>
          <w:rFonts w:ascii="Times New Roman" w:eastAsia="Times New Roman" w:hAnsi="Times New Roman" w:cs="Times New Roman"/>
          <w:b/>
          <w:sz w:val="24"/>
          <w:szCs w:val="24"/>
        </w:rPr>
      </w:pPr>
      <w:r w:rsidRPr="001D3279">
        <w:rPr>
          <w:rFonts w:ascii="Times New Roman" w:eastAsia="Times New Roman" w:hAnsi="Times New Roman" w:cs="Times New Roman"/>
          <w:b/>
          <w:sz w:val="24"/>
          <w:szCs w:val="24"/>
        </w:rPr>
        <w:t>Și</w:t>
      </w:r>
    </w:p>
    <w:p w14:paraId="0CF8538D" w14:textId="77777777" w:rsidR="00B606E9" w:rsidRPr="001D3279" w:rsidRDefault="00B606E9">
      <w:pPr>
        <w:tabs>
          <w:tab w:val="left" w:pos="240"/>
        </w:tabs>
        <w:jc w:val="both"/>
        <w:rPr>
          <w:rFonts w:ascii="Times New Roman" w:eastAsia="Times New Roman" w:hAnsi="Times New Roman" w:cs="Times New Roman"/>
          <w:sz w:val="24"/>
          <w:szCs w:val="24"/>
        </w:rPr>
      </w:pPr>
    </w:p>
    <w:p w14:paraId="2DAA0152" w14:textId="67EE0F0D" w:rsidR="00B606E9" w:rsidRPr="001D3279" w:rsidRDefault="00973A13" w:rsidP="00A14C63">
      <w:pPr>
        <w:ind w:firstLine="709"/>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 xml:space="preserve">Societatea Comercială Compania de Apă Oltenia S.A., codul unic de înregistrare 11400673, înmatriculată la Oficiul Registrului Comerțului Dolj cu numărul J16/63/1999, cu sediul principal în Municipiul Craiova, str. </w:t>
      </w:r>
      <w:proofErr w:type="spellStart"/>
      <w:r w:rsidRPr="001D3279">
        <w:rPr>
          <w:rFonts w:ascii="Times New Roman" w:eastAsia="Times New Roman" w:hAnsi="Times New Roman" w:cs="Times New Roman"/>
          <w:sz w:val="24"/>
          <w:szCs w:val="24"/>
        </w:rPr>
        <w:t>Brestei</w:t>
      </w:r>
      <w:proofErr w:type="spellEnd"/>
      <w:r w:rsidRPr="001D3279">
        <w:rPr>
          <w:rFonts w:ascii="Times New Roman" w:eastAsia="Times New Roman" w:hAnsi="Times New Roman" w:cs="Times New Roman"/>
          <w:sz w:val="24"/>
          <w:szCs w:val="24"/>
        </w:rPr>
        <w:t xml:space="preserve">, nr. 133, județul Dolj, reprezentată de </w:t>
      </w:r>
      <w:proofErr w:type="spellStart"/>
      <w:r w:rsidR="00782189" w:rsidRPr="001D3279">
        <w:rPr>
          <w:rFonts w:ascii="Times New Roman" w:eastAsia="Times New Roman" w:hAnsi="Times New Roman" w:cs="Times New Roman"/>
          <w:sz w:val="24"/>
          <w:szCs w:val="24"/>
        </w:rPr>
        <w:t>Șuiu</w:t>
      </w:r>
      <w:proofErr w:type="spellEnd"/>
      <w:r w:rsidR="00782189" w:rsidRPr="001D3279">
        <w:rPr>
          <w:rFonts w:ascii="Times New Roman" w:eastAsia="Times New Roman" w:hAnsi="Times New Roman" w:cs="Times New Roman"/>
          <w:sz w:val="24"/>
          <w:szCs w:val="24"/>
        </w:rPr>
        <w:t xml:space="preserve"> Alin </w:t>
      </w:r>
      <w:r w:rsidR="009D3669" w:rsidRPr="001D3279">
        <w:rPr>
          <w:rFonts w:ascii="Times New Roman" w:eastAsia="Times New Roman" w:hAnsi="Times New Roman" w:cs="Times New Roman"/>
          <w:sz w:val="24"/>
          <w:szCs w:val="24"/>
        </w:rPr>
        <w:t>Ionuț</w:t>
      </w:r>
      <w:r w:rsidRPr="001D3279">
        <w:rPr>
          <w:rFonts w:ascii="Times New Roman" w:eastAsia="Times New Roman" w:hAnsi="Times New Roman" w:cs="Times New Roman"/>
          <w:sz w:val="24"/>
          <w:szCs w:val="24"/>
        </w:rPr>
        <w:t xml:space="preserve">, având funcția de Director general, </w:t>
      </w:r>
    </w:p>
    <w:p w14:paraId="6E0169FF" w14:textId="77777777" w:rsidR="00B606E9" w:rsidRPr="001D3279" w:rsidRDefault="00B606E9" w:rsidP="00B7025F">
      <w:pPr>
        <w:jc w:val="both"/>
        <w:rPr>
          <w:rFonts w:ascii="Times New Roman" w:eastAsia="Times New Roman" w:hAnsi="Times New Roman" w:cs="Times New Roman"/>
          <w:sz w:val="24"/>
          <w:szCs w:val="24"/>
        </w:rPr>
      </w:pPr>
    </w:p>
    <w:p w14:paraId="474C5937" w14:textId="77777777" w:rsidR="00B606E9" w:rsidRPr="001D3279" w:rsidRDefault="00973A13" w:rsidP="00B7025F">
      <w:p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 xml:space="preserve">denumită în continuare </w:t>
      </w:r>
      <w:r w:rsidRPr="001D3279">
        <w:rPr>
          <w:rFonts w:ascii="Times New Roman" w:eastAsia="Times New Roman" w:hAnsi="Times New Roman" w:cs="Times New Roman"/>
          <w:b/>
          <w:sz w:val="24"/>
          <w:szCs w:val="24"/>
        </w:rPr>
        <w:t>„Operatorul”</w:t>
      </w:r>
      <w:r w:rsidRPr="001D3279">
        <w:rPr>
          <w:rFonts w:ascii="Times New Roman" w:eastAsia="Times New Roman" w:hAnsi="Times New Roman" w:cs="Times New Roman"/>
          <w:sz w:val="24"/>
          <w:szCs w:val="24"/>
        </w:rPr>
        <w:t xml:space="preserve">, </w:t>
      </w:r>
    </w:p>
    <w:p w14:paraId="57077D4D" w14:textId="77777777" w:rsidR="00B606E9" w:rsidRPr="001D3279" w:rsidRDefault="00973A13" w:rsidP="00B7025F">
      <w:pPr>
        <w:tabs>
          <w:tab w:val="left" w:pos="480"/>
          <w:tab w:val="right" w:leader="dot" w:pos="8630"/>
        </w:tabs>
        <w:spacing w:before="120"/>
        <w:jc w:val="both"/>
        <w:rPr>
          <w:rFonts w:ascii="Times New Roman" w:eastAsia="Times New Roman" w:hAnsi="Times New Roman" w:cs="Times New Roman"/>
          <w:b/>
          <w:bCs/>
          <w:i/>
          <w:iCs/>
          <w:noProof/>
          <w:sz w:val="24"/>
          <w:szCs w:val="24"/>
        </w:rPr>
      </w:pPr>
      <w:r w:rsidRPr="001D3279">
        <w:rPr>
          <w:rFonts w:ascii="Times New Roman" w:eastAsia="Times New Roman" w:hAnsi="Times New Roman" w:cs="Times New Roman"/>
          <w:b/>
          <w:bCs/>
          <w:i/>
          <w:iCs/>
          <w:noProof/>
          <w:sz w:val="24"/>
          <w:szCs w:val="24"/>
        </w:rPr>
        <w:t>numite împreună „Părţile” şi separat „Partea”</w:t>
      </w:r>
    </w:p>
    <w:p w14:paraId="555EE982" w14:textId="77777777" w:rsidR="00B606E9" w:rsidRPr="001D3279" w:rsidRDefault="00973A13" w:rsidP="00B7025F">
      <w:p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Au convenit asupra următoarelor modificări ale Contractului de delegare:</w:t>
      </w:r>
      <w:bookmarkStart w:id="2" w:name="_Toc160364669"/>
    </w:p>
    <w:p w14:paraId="353107B4" w14:textId="77777777" w:rsidR="00B606E9" w:rsidRPr="001D3279" w:rsidRDefault="00B606E9" w:rsidP="00B7025F">
      <w:pPr>
        <w:jc w:val="both"/>
        <w:rPr>
          <w:rFonts w:ascii="Times New Roman" w:eastAsia="Times New Roman" w:hAnsi="Times New Roman" w:cs="Times New Roman"/>
          <w:sz w:val="24"/>
          <w:szCs w:val="24"/>
        </w:rPr>
      </w:pPr>
    </w:p>
    <w:p w14:paraId="46D5B5BF" w14:textId="76643599" w:rsidR="006164DF" w:rsidRPr="001D3279" w:rsidRDefault="00973A13" w:rsidP="004D6217">
      <w:pPr>
        <w:ind w:firstLine="709"/>
        <w:jc w:val="both"/>
        <w:rPr>
          <w:rFonts w:ascii="Times New Roman" w:eastAsia="Times New Roman" w:hAnsi="Times New Roman" w:cs="Times New Roman"/>
          <w:sz w:val="24"/>
          <w:szCs w:val="24"/>
        </w:rPr>
      </w:pPr>
      <w:r w:rsidRPr="001D3279">
        <w:rPr>
          <w:rFonts w:ascii="Times New Roman" w:eastAsia="Times New Roman" w:hAnsi="Times New Roman" w:cs="Times New Roman"/>
          <w:b/>
          <w:sz w:val="24"/>
          <w:szCs w:val="24"/>
        </w:rPr>
        <w:t>Articolul 1.</w:t>
      </w:r>
      <w:r w:rsidRPr="001D3279">
        <w:rPr>
          <w:rFonts w:ascii="Times New Roman" w:eastAsia="Times New Roman" w:hAnsi="Times New Roman" w:cs="Times New Roman"/>
          <w:sz w:val="24"/>
          <w:szCs w:val="24"/>
        </w:rPr>
        <w:t xml:space="preserve"> Modificarea art.</w:t>
      </w:r>
      <w:r w:rsidR="00B7025F" w:rsidRPr="001D3279">
        <w:rPr>
          <w:rFonts w:ascii="Times New Roman" w:eastAsia="Times New Roman" w:hAnsi="Times New Roman" w:cs="Times New Roman"/>
          <w:sz w:val="24"/>
          <w:szCs w:val="24"/>
        </w:rPr>
        <w:t xml:space="preserve"> </w:t>
      </w:r>
      <w:r w:rsidRPr="001D3279">
        <w:rPr>
          <w:rFonts w:ascii="Times New Roman" w:eastAsia="Times New Roman" w:hAnsi="Times New Roman" w:cs="Times New Roman"/>
          <w:sz w:val="24"/>
          <w:szCs w:val="24"/>
        </w:rPr>
        <w:t xml:space="preserve">36 - Preturile, Tarifele și alte surse de venit </w:t>
      </w:r>
      <w:bookmarkStart w:id="3" w:name="_Hlk187161579"/>
      <w:r w:rsidRPr="001D3279">
        <w:rPr>
          <w:rFonts w:ascii="Times New Roman" w:eastAsia="Times New Roman" w:hAnsi="Times New Roman" w:cs="Times New Roman"/>
          <w:sz w:val="24"/>
          <w:szCs w:val="24"/>
        </w:rPr>
        <w:t>din Partea general</w:t>
      </w:r>
      <w:r w:rsidR="00B7025F" w:rsidRPr="001D3279">
        <w:rPr>
          <w:rFonts w:ascii="Times New Roman" w:eastAsia="Times New Roman" w:hAnsi="Times New Roman" w:cs="Times New Roman"/>
          <w:sz w:val="24"/>
          <w:szCs w:val="24"/>
        </w:rPr>
        <w:t>ă</w:t>
      </w:r>
      <w:r w:rsidRPr="001D3279">
        <w:rPr>
          <w:rFonts w:ascii="Times New Roman" w:eastAsia="Times New Roman" w:hAnsi="Times New Roman" w:cs="Times New Roman"/>
          <w:sz w:val="24"/>
          <w:szCs w:val="24"/>
        </w:rPr>
        <w:t xml:space="preserve"> după cum urmează:</w:t>
      </w:r>
      <w:bookmarkEnd w:id="2"/>
    </w:p>
    <w:bookmarkEnd w:id="3"/>
    <w:p w14:paraId="63C36AD5" w14:textId="32B4DD36" w:rsidR="00B606E9" w:rsidRPr="006164DF" w:rsidRDefault="00973A13" w:rsidP="006164DF">
      <w:pPr>
        <w:ind w:firstLine="709"/>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1. Operatorul este autorizat să furnizeze utilizatorilor servicii de alimentare cu apă și de canalizare, în condițiile stipulate în Titlul III al Dispozițiilor Speciale – Partea Comună.</w:t>
      </w:r>
    </w:p>
    <w:p w14:paraId="5AE66ABC" w14:textId="71472FCF" w:rsidR="00B606E9" w:rsidRDefault="00973A13" w:rsidP="00B7025F">
      <w:p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Operatorul va aplica prețurile și tarifele indicate în anexele 1 din Dispozițiile Speciale – Partea de Apă și Dispozițiile speciale – Partea de Canalizare.</w:t>
      </w:r>
    </w:p>
    <w:p w14:paraId="40EF2D97" w14:textId="77777777" w:rsidR="006164DF" w:rsidRPr="001D3279" w:rsidRDefault="006164DF" w:rsidP="00B7025F">
      <w:pPr>
        <w:jc w:val="both"/>
        <w:rPr>
          <w:rFonts w:ascii="Times New Roman" w:eastAsia="Times New Roman" w:hAnsi="Times New Roman" w:cs="Times New Roman"/>
          <w:sz w:val="24"/>
          <w:szCs w:val="24"/>
        </w:rPr>
      </w:pPr>
    </w:p>
    <w:p w14:paraId="549983B7" w14:textId="77777777" w:rsidR="00B606E9" w:rsidRPr="001D3279" w:rsidRDefault="00973A13" w:rsidP="00B7025F">
      <w:pPr>
        <w:ind w:firstLine="709"/>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2. Operatorul va încasa toate veniturile rezultate din aplicarea preturilor și tarifelor către Utilizatorii Serviciilor. Operatorul va încasa de asemenea toate veniturile rezultate din serviciile și lucrările de instalare și, dacă este cazul întreținere a contoarelor, lucrări care sunt făcute pe cheltuiala utilizatorilor în condițiile legii, precum și costurile și penalitățile legate de întreruperea și reluarea alimentării.</w:t>
      </w:r>
    </w:p>
    <w:p w14:paraId="2513E993" w14:textId="77777777" w:rsidR="006164DF" w:rsidRDefault="006164DF">
      <w:pPr>
        <w:jc w:val="both"/>
        <w:rPr>
          <w:rFonts w:ascii="Times New Roman" w:eastAsia="Times New Roman" w:hAnsi="Times New Roman" w:cs="Times New Roman"/>
          <w:b/>
          <w:sz w:val="24"/>
          <w:szCs w:val="24"/>
        </w:rPr>
      </w:pPr>
    </w:p>
    <w:p w14:paraId="72C4DFCD" w14:textId="1E2FA684" w:rsidR="00B606E9" w:rsidRPr="001D3279" w:rsidRDefault="00973A13">
      <w:pPr>
        <w:jc w:val="both"/>
        <w:rPr>
          <w:rFonts w:ascii="Times New Roman" w:eastAsia="Times New Roman" w:hAnsi="Times New Roman" w:cs="Times New Roman"/>
          <w:b/>
          <w:sz w:val="24"/>
          <w:szCs w:val="24"/>
        </w:rPr>
      </w:pPr>
      <w:r w:rsidRPr="001D3279">
        <w:rPr>
          <w:rFonts w:ascii="Times New Roman" w:eastAsia="Times New Roman" w:hAnsi="Times New Roman" w:cs="Times New Roman"/>
          <w:b/>
          <w:sz w:val="24"/>
          <w:szCs w:val="24"/>
        </w:rPr>
        <w:t>Tarifele</w:t>
      </w:r>
    </w:p>
    <w:p w14:paraId="05CAC053" w14:textId="77777777" w:rsidR="00B606E9" w:rsidRPr="001D3279" w:rsidRDefault="00B606E9">
      <w:pPr>
        <w:jc w:val="both"/>
        <w:rPr>
          <w:rFonts w:ascii="Times New Roman" w:eastAsia="Times New Roman" w:hAnsi="Times New Roman" w:cs="Times New Roman"/>
          <w:sz w:val="24"/>
          <w:szCs w:val="24"/>
        </w:rPr>
      </w:pPr>
    </w:p>
    <w:p w14:paraId="4E40E593" w14:textId="77777777" w:rsidR="00B606E9" w:rsidRPr="001D3279" w:rsidRDefault="00973A13" w:rsidP="00A14C63">
      <w:pPr>
        <w:ind w:firstLine="420"/>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lastRenderedPageBreak/>
        <w:t>1) Tarifele practicate pentru serviciile de apă și de canalizare se vor baza pe principiul acoperirii tuturor costurilor aferente activităților:</w:t>
      </w:r>
    </w:p>
    <w:p w14:paraId="2AB425CD" w14:textId="77777777" w:rsidR="00B606E9" w:rsidRPr="001D3279" w:rsidRDefault="00973A13">
      <w:pPr>
        <w:numPr>
          <w:ilvl w:val="0"/>
          <w:numId w:val="5"/>
        </w:num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Costuri de operare</w:t>
      </w:r>
    </w:p>
    <w:p w14:paraId="5C1AE471" w14:textId="77777777" w:rsidR="00B606E9" w:rsidRPr="001D3279" w:rsidRDefault="00973A13">
      <w:pPr>
        <w:numPr>
          <w:ilvl w:val="0"/>
          <w:numId w:val="5"/>
        </w:num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Costuri de întreținere și reparații</w:t>
      </w:r>
    </w:p>
    <w:p w14:paraId="0EBA9B05" w14:textId="77777777" w:rsidR="00B606E9" w:rsidRPr="001D3279" w:rsidRDefault="00973A13">
      <w:pPr>
        <w:numPr>
          <w:ilvl w:val="0"/>
          <w:numId w:val="5"/>
        </w:num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Costuri financiare</w:t>
      </w:r>
    </w:p>
    <w:p w14:paraId="27D9CBBC" w14:textId="77777777" w:rsidR="00B606E9" w:rsidRPr="001D3279" w:rsidRDefault="00973A13">
      <w:pPr>
        <w:numPr>
          <w:ilvl w:val="0"/>
          <w:numId w:val="5"/>
        </w:num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Redevența</w:t>
      </w:r>
    </w:p>
    <w:p w14:paraId="6969B89F" w14:textId="77777777" w:rsidR="00B606E9" w:rsidRPr="001D3279" w:rsidRDefault="00973A13">
      <w:pPr>
        <w:numPr>
          <w:ilvl w:val="0"/>
          <w:numId w:val="5"/>
        </w:num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Realizarea de investiții și reparații capitale</w:t>
      </w:r>
    </w:p>
    <w:p w14:paraId="17DC96FD" w14:textId="77777777" w:rsidR="00B606E9" w:rsidRPr="001D3279" w:rsidRDefault="00973A13">
      <w:pPr>
        <w:numPr>
          <w:ilvl w:val="0"/>
          <w:numId w:val="5"/>
        </w:num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Plata serviciului datoriei aferente creditelor contractate (incluzând principalul, dobânzile și comisioanele aferente)</w:t>
      </w:r>
    </w:p>
    <w:p w14:paraId="0499189E" w14:textId="77777777" w:rsidR="00B606E9" w:rsidRDefault="00973A13">
      <w:pPr>
        <w:numPr>
          <w:ilvl w:val="0"/>
          <w:numId w:val="5"/>
        </w:num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Profit (în conformitate cu prevederile legale) care urmează a fi integral folosit pentru dezvoltare.</w:t>
      </w:r>
    </w:p>
    <w:p w14:paraId="49255D56" w14:textId="77777777" w:rsidR="006164DF" w:rsidRPr="001D3279" w:rsidRDefault="006164DF">
      <w:pPr>
        <w:numPr>
          <w:ilvl w:val="0"/>
          <w:numId w:val="5"/>
        </w:numPr>
        <w:jc w:val="both"/>
        <w:rPr>
          <w:rFonts w:ascii="Times New Roman" w:eastAsia="Times New Roman" w:hAnsi="Times New Roman" w:cs="Times New Roman"/>
          <w:sz w:val="24"/>
          <w:szCs w:val="24"/>
        </w:rPr>
      </w:pPr>
    </w:p>
    <w:p w14:paraId="68F2D6A6" w14:textId="022341CC" w:rsidR="00B606E9" w:rsidRPr="001D3279" w:rsidRDefault="00973A13" w:rsidP="004D6217">
      <w:pPr>
        <w:ind w:firstLine="420"/>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2) Structura tarifelor și nivelele de tarifare trebuie să descurajeze risipa și consumul în exces și trebuie să fie stabilite ținând cont de gradul de suportabilitate al consumatorilor.</w:t>
      </w:r>
    </w:p>
    <w:p w14:paraId="6BF96D41" w14:textId="37929B66" w:rsidR="00B606E9" w:rsidRPr="001D3279" w:rsidRDefault="00973A13" w:rsidP="004D6217">
      <w:pPr>
        <w:ind w:firstLine="420"/>
        <w:jc w:val="both"/>
        <w:rPr>
          <w:rFonts w:ascii="Times New Roman" w:eastAsia="Times New Roman" w:hAnsi="Times New Roman" w:cs="Times New Roman"/>
          <w:sz w:val="24"/>
          <w:szCs w:val="24"/>
        </w:rPr>
      </w:pPr>
      <w:bookmarkStart w:id="4" w:name="_Hlk5799744"/>
      <w:r w:rsidRPr="001D3279">
        <w:rPr>
          <w:rFonts w:ascii="Times New Roman" w:eastAsia="Times New Roman" w:hAnsi="Times New Roman" w:cs="Times New Roman"/>
          <w:sz w:val="24"/>
          <w:szCs w:val="24"/>
        </w:rPr>
        <w:t>3) Strategia de stabilire a tarifelor ce se aplica începând cu Data Intrării în Vigoare a prezentului Contract, încorporează și prevederile Hotărârii nr. 246/2006 pentru aprobarea Strategiei naționale privind accelerarea dezvoltării serviciilor comunitare de utilități publice.</w:t>
      </w:r>
    </w:p>
    <w:p w14:paraId="0E45CA49" w14:textId="0E60642F" w:rsidR="00B606E9" w:rsidRPr="001D3279" w:rsidRDefault="00973A13" w:rsidP="004D6217">
      <w:pPr>
        <w:ind w:firstLine="420"/>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 xml:space="preserve">4) </w:t>
      </w:r>
      <w:r w:rsidRPr="001D3279">
        <w:rPr>
          <w:rFonts w:ascii="Times New Roman" w:hAnsi="Times New Roman" w:cs="Times New Roman"/>
          <w:sz w:val="24"/>
          <w:szCs w:val="24"/>
        </w:rPr>
        <w:t>Veniturile din tarif vor trebui să acopere necesarul de flux de numerar, inclusiv costurile de înlocuire la nivelul perioadei investițiilor.</w:t>
      </w:r>
    </w:p>
    <w:p w14:paraId="65563FE7" w14:textId="22F02788" w:rsidR="00B606E9" w:rsidRPr="001D3279" w:rsidRDefault="005479F1" w:rsidP="004D6217">
      <w:pPr>
        <w:ind w:firstLine="420"/>
        <w:rPr>
          <w:rFonts w:ascii="Times New Roman" w:eastAsia="Times New Roman" w:hAnsi="Times New Roman" w:cs="Times New Roman"/>
          <w:sz w:val="24"/>
          <w:szCs w:val="24"/>
        </w:rPr>
      </w:pPr>
      <w:bookmarkStart w:id="5" w:name="_Hlk100863341"/>
      <w:bookmarkStart w:id="6" w:name="_Hlk100863426"/>
      <w:r w:rsidRPr="001D3279">
        <w:rPr>
          <w:rFonts w:ascii="Times New Roman" w:eastAsia="Times New Roman" w:hAnsi="Times New Roman" w:cs="Times New Roman"/>
          <w:sz w:val="24"/>
          <w:szCs w:val="24"/>
        </w:rPr>
        <w:t xml:space="preserve">Strategia de tarifare inclusa in prezentul contract de delegare este elaborată conform Ordinului președintelui A.N.R.S.C. nr. 230/2022 privind aprobarea Metodologiei de ajustare tarifară a prețurilor/tarifelor pentru serviciile publice de alimentare cu apă și canalizare, pe baza strategiei de tarifare aferente planului de afaceri. </w:t>
      </w:r>
      <w:bookmarkEnd w:id="5"/>
      <w:bookmarkEnd w:id="6"/>
    </w:p>
    <w:p w14:paraId="38DE6CAA" w14:textId="5CB69F6A" w:rsidR="00B606E9" w:rsidRPr="001D3279" w:rsidRDefault="00973A13" w:rsidP="00A14C63">
      <w:pPr>
        <w:ind w:firstLine="420"/>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 xml:space="preserve">Strategia de tarifare presupune ajustări ale tarifelor în fiecare an </w:t>
      </w:r>
      <w:r w:rsidR="00A43F72" w:rsidRPr="001D3279">
        <w:rPr>
          <w:rFonts w:ascii="Times New Roman" w:eastAsia="Times New Roman" w:hAnsi="Times New Roman" w:cs="Times New Roman"/>
          <w:sz w:val="24"/>
          <w:szCs w:val="24"/>
        </w:rPr>
        <w:t xml:space="preserve">până </w:t>
      </w:r>
      <w:r w:rsidR="00680293" w:rsidRPr="001D3279">
        <w:rPr>
          <w:rFonts w:ascii="Times New Roman" w:eastAsia="Times New Roman" w:hAnsi="Times New Roman" w:cs="Times New Roman"/>
          <w:sz w:val="24"/>
          <w:szCs w:val="24"/>
        </w:rPr>
        <w:t xml:space="preserve">cel târziu </w:t>
      </w:r>
      <w:r w:rsidRPr="001D3279">
        <w:rPr>
          <w:rFonts w:ascii="Times New Roman" w:eastAsia="Times New Roman" w:hAnsi="Times New Roman" w:cs="Times New Roman"/>
          <w:sz w:val="24"/>
          <w:szCs w:val="24"/>
        </w:rPr>
        <w:t>la data de 1 iulie</w:t>
      </w:r>
      <w:r w:rsidRPr="001D3279">
        <w:rPr>
          <w:rFonts w:ascii="Times New Roman" w:eastAsia="Times New Roman" w:hAnsi="Times New Roman" w:cs="Times New Roman"/>
          <w:b/>
          <w:sz w:val="24"/>
          <w:szCs w:val="24"/>
        </w:rPr>
        <w:t>,</w:t>
      </w:r>
      <w:r w:rsidRPr="001D3279">
        <w:rPr>
          <w:rFonts w:ascii="Times New Roman" w:eastAsia="Times New Roman" w:hAnsi="Times New Roman" w:cs="Times New Roman"/>
          <w:sz w:val="24"/>
          <w:szCs w:val="24"/>
        </w:rPr>
        <w:t xml:space="preserve"> atât cu inflația cumulată pe ultimul an, cât și în termeni reali, având următoarea formă:</w:t>
      </w:r>
    </w:p>
    <w:p w14:paraId="1DFD6D71" w14:textId="77777777" w:rsidR="001D3279" w:rsidRPr="001D3279" w:rsidRDefault="001D3279" w:rsidP="001D3279">
      <w:pPr>
        <w:jc w:val="both"/>
        <w:rPr>
          <w:rFonts w:ascii="Times New Roman" w:eastAsia="Times New Roman" w:hAnsi="Times New Roman" w:cs="Times New Roman"/>
          <w:sz w:val="24"/>
          <w:szCs w:val="24"/>
        </w:rPr>
      </w:pPr>
    </w:p>
    <w:bookmarkEnd w:id="0"/>
    <w:p w14:paraId="5F053DAB" w14:textId="2003ED57" w:rsidR="001D3279" w:rsidRPr="001D3279" w:rsidRDefault="001D3279" w:rsidP="00590F9F">
      <w:pPr>
        <w:ind w:firstLine="709"/>
        <w:jc w:val="both"/>
        <w:rPr>
          <w:rFonts w:ascii="Times New Roman" w:eastAsia="Times New Roman" w:hAnsi="Times New Roman" w:cs="Times New Roman"/>
          <w:b/>
          <w:bCs/>
          <w:color w:val="000000"/>
          <w:sz w:val="24"/>
          <w:szCs w:val="24"/>
        </w:rPr>
      </w:pPr>
      <w:r w:rsidRPr="001D3279">
        <w:rPr>
          <w:rFonts w:ascii="Times New Roman" w:eastAsia="Times New Roman" w:hAnsi="Times New Roman" w:cs="Times New Roman"/>
          <w:b/>
          <w:bCs/>
          <w:color w:val="000000"/>
          <w:sz w:val="24"/>
          <w:szCs w:val="24"/>
        </w:rPr>
        <w:t xml:space="preserve">Planul anual de evoluție a tarifelor aferente serviciului public de alimentare cu apă și canalizare furnizat/prestat de operatorul regional </w:t>
      </w:r>
      <w:r>
        <w:rPr>
          <w:rFonts w:ascii="Times New Roman" w:eastAsia="Times New Roman" w:hAnsi="Times New Roman" w:cs="Times New Roman"/>
          <w:b/>
          <w:bCs/>
          <w:color w:val="000000"/>
          <w:sz w:val="24"/>
          <w:szCs w:val="24"/>
        </w:rPr>
        <w:t xml:space="preserve">S.C. </w:t>
      </w:r>
      <w:r w:rsidRPr="001D3279">
        <w:rPr>
          <w:rFonts w:ascii="Times New Roman" w:eastAsia="Times New Roman" w:hAnsi="Times New Roman" w:cs="Times New Roman"/>
          <w:b/>
          <w:bCs/>
          <w:color w:val="000000"/>
          <w:sz w:val="24"/>
          <w:szCs w:val="24"/>
        </w:rPr>
        <w:t>Compania de Apă Oltenia S.A. în aria de operare</w:t>
      </w:r>
    </w:p>
    <w:p w14:paraId="3937DF6C" w14:textId="77777777" w:rsidR="001D3279" w:rsidRPr="001D3279" w:rsidRDefault="001D3279" w:rsidP="004D6217">
      <w:pPr>
        <w:rPr>
          <w:rFonts w:ascii="Times New Roman" w:eastAsia="Times New Roman" w:hAnsi="Times New Roman" w:cs="Times New Roman"/>
          <w:b/>
          <w:bCs/>
          <w:color w:val="000000"/>
          <w:sz w:val="24"/>
          <w:szCs w:val="24"/>
        </w:rPr>
      </w:pPr>
    </w:p>
    <w:tbl>
      <w:tblPr>
        <w:tblStyle w:val="TableNormal1"/>
        <w:tblW w:w="8960" w:type="dxa"/>
        <w:tblInd w:w="673" w:type="dxa"/>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Look w:val="01E0" w:firstRow="1" w:lastRow="1" w:firstColumn="1" w:lastColumn="1" w:noHBand="0" w:noVBand="0"/>
      </w:tblPr>
      <w:tblGrid>
        <w:gridCol w:w="1886"/>
        <w:gridCol w:w="1461"/>
        <w:gridCol w:w="1365"/>
        <w:gridCol w:w="1169"/>
        <w:gridCol w:w="1168"/>
        <w:gridCol w:w="1171"/>
        <w:gridCol w:w="1165"/>
      </w:tblGrid>
      <w:tr w:rsidR="001D3279" w:rsidRPr="001D3279" w14:paraId="5D241397" w14:textId="77777777" w:rsidTr="001D3279">
        <w:trPr>
          <w:trHeight w:hRule="exact" w:val="842"/>
        </w:trPr>
        <w:tc>
          <w:tcPr>
            <w:tcW w:w="0" w:type="auto"/>
            <w:tcBorders>
              <w:left w:val="single" w:sz="5" w:space="0" w:color="444444"/>
              <w:bottom w:val="single" w:sz="3" w:space="0" w:color="484848"/>
            </w:tcBorders>
            <w:vAlign w:val="center"/>
          </w:tcPr>
          <w:p w14:paraId="44F82AC0" w14:textId="77777777" w:rsidR="001D3279" w:rsidRPr="001D3279" w:rsidRDefault="001D3279" w:rsidP="00011288">
            <w:pPr>
              <w:pStyle w:val="TableParagraph"/>
              <w:spacing w:before="17" w:line="249" w:lineRule="auto"/>
              <w:ind w:left="162" w:right="192"/>
              <w:jc w:val="center"/>
              <w:rPr>
                <w:b/>
                <w:sz w:val="23"/>
                <w:lang w:val="ro-RO"/>
              </w:rPr>
            </w:pPr>
            <w:r w:rsidRPr="001D3279">
              <w:rPr>
                <w:b/>
                <w:color w:val="1C1C1D"/>
                <w:sz w:val="23"/>
                <w:lang w:val="ro-RO"/>
              </w:rPr>
              <w:t>STRATEGIA DETARIFARE</w:t>
            </w:r>
          </w:p>
        </w:tc>
        <w:tc>
          <w:tcPr>
            <w:tcW w:w="7218" w:type="dxa"/>
            <w:gridSpan w:val="6"/>
            <w:tcBorders>
              <w:bottom w:val="single" w:sz="4" w:space="0" w:color="545454"/>
              <w:right w:val="single" w:sz="4" w:space="0" w:color="484848"/>
            </w:tcBorders>
            <w:vAlign w:val="center"/>
          </w:tcPr>
          <w:p w14:paraId="7F8CF1C5" w14:textId="77777777" w:rsidR="001D3279" w:rsidRPr="001D3279" w:rsidRDefault="001D3279" w:rsidP="00011288">
            <w:pPr>
              <w:pStyle w:val="TableParagraph"/>
              <w:jc w:val="center"/>
              <w:rPr>
                <w:b/>
                <w:sz w:val="23"/>
                <w:lang w:val="ro-RO"/>
              </w:rPr>
            </w:pPr>
            <w:r w:rsidRPr="001D3279">
              <w:rPr>
                <w:b/>
                <w:color w:val="1C1C1D"/>
                <w:sz w:val="23"/>
                <w:lang w:val="ro-RO"/>
              </w:rPr>
              <w:t>Ajustări în termeni reali (în procente)</w:t>
            </w:r>
          </w:p>
        </w:tc>
      </w:tr>
      <w:tr w:rsidR="001D3279" w:rsidRPr="001D3279" w14:paraId="0E430BB2" w14:textId="77777777" w:rsidTr="001D3279">
        <w:trPr>
          <w:trHeight w:hRule="exact" w:val="1107"/>
        </w:trPr>
        <w:tc>
          <w:tcPr>
            <w:tcW w:w="0" w:type="auto"/>
            <w:tcBorders>
              <w:top w:val="single" w:sz="3" w:space="0" w:color="484848"/>
              <w:left w:val="single" w:sz="5" w:space="0" w:color="444444"/>
              <w:bottom w:val="single" w:sz="4" w:space="0" w:color="4B4B4B"/>
            </w:tcBorders>
            <w:vAlign w:val="center"/>
          </w:tcPr>
          <w:p w14:paraId="4C107FF7" w14:textId="77777777" w:rsidR="001D3279" w:rsidRPr="001D3279" w:rsidRDefault="001D3279" w:rsidP="00011288">
            <w:pPr>
              <w:pStyle w:val="TableParagraph"/>
              <w:spacing w:before="154"/>
              <w:jc w:val="center"/>
              <w:rPr>
                <w:sz w:val="23"/>
                <w:lang w:val="ro-RO"/>
              </w:rPr>
            </w:pPr>
            <w:r w:rsidRPr="001D3279">
              <w:rPr>
                <w:color w:val="1C1C1D"/>
                <w:sz w:val="23"/>
                <w:lang w:val="ro-RO"/>
              </w:rPr>
              <w:t>Specificație</w:t>
            </w:r>
          </w:p>
        </w:tc>
        <w:tc>
          <w:tcPr>
            <w:tcW w:w="0" w:type="auto"/>
            <w:tcBorders>
              <w:top w:val="single" w:sz="4" w:space="0" w:color="545454"/>
              <w:bottom w:val="single" w:sz="4" w:space="0" w:color="4B4B4B"/>
              <w:right w:val="single" w:sz="4" w:space="0" w:color="3B3B3B"/>
            </w:tcBorders>
            <w:vAlign w:val="center"/>
          </w:tcPr>
          <w:p w14:paraId="300A0717" w14:textId="77777777" w:rsidR="001D3279" w:rsidRPr="001D3279" w:rsidRDefault="001D3279" w:rsidP="00011288">
            <w:pPr>
              <w:pStyle w:val="TableParagraph"/>
              <w:spacing w:before="12" w:line="247" w:lineRule="auto"/>
              <w:ind w:left="276" w:right="280"/>
              <w:jc w:val="center"/>
              <w:rPr>
                <w:sz w:val="23"/>
                <w:lang w:val="ro-RO"/>
              </w:rPr>
            </w:pPr>
            <w:r w:rsidRPr="001D3279">
              <w:rPr>
                <w:color w:val="1C1C1D"/>
                <w:sz w:val="23"/>
                <w:lang w:val="ro-RO"/>
              </w:rPr>
              <w:t>Preț</w:t>
            </w:r>
            <w:r w:rsidRPr="001D3279">
              <w:rPr>
                <w:color w:val="464646"/>
                <w:sz w:val="23"/>
                <w:lang w:val="ro-RO"/>
              </w:rPr>
              <w:t>/</w:t>
            </w:r>
            <w:r w:rsidRPr="001D3279">
              <w:rPr>
                <w:color w:val="1C1C1D"/>
                <w:sz w:val="23"/>
                <w:lang w:val="ro-RO"/>
              </w:rPr>
              <w:t>Tarif inițial</w:t>
            </w:r>
          </w:p>
          <w:p w14:paraId="0BBEC777" w14:textId="77777777" w:rsidR="001D3279" w:rsidRPr="001D3279" w:rsidRDefault="001D3279" w:rsidP="00011288">
            <w:pPr>
              <w:pStyle w:val="TableParagraph"/>
              <w:spacing w:line="252" w:lineRule="auto"/>
              <w:ind w:left="113" w:right="124"/>
              <w:jc w:val="center"/>
              <w:rPr>
                <w:sz w:val="23"/>
                <w:lang w:val="ro-RO"/>
              </w:rPr>
            </w:pPr>
            <w:r w:rsidRPr="001D3279">
              <w:rPr>
                <w:color w:val="1C1C1D"/>
                <w:sz w:val="23"/>
                <w:lang w:val="ro-RO"/>
              </w:rPr>
              <w:t>Data P</w:t>
            </w:r>
            <w:r w:rsidRPr="001D3279">
              <w:rPr>
                <w:color w:val="464646"/>
                <w:sz w:val="23"/>
                <w:lang w:val="ro-RO"/>
              </w:rPr>
              <w:t>/</w:t>
            </w:r>
            <w:r w:rsidRPr="001D3279">
              <w:rPr>
                <w:color w:val="1C1C1D"/>
                <w:sz w:val="23"/>
                <w:lang w:val="ro-RO"/>
              </w:rPr>
              <w:t>T inițial 01</w:t>
            </w:r>
            <w:r w:rsidRPr="001D3279">
              <w:rPr>
                <w:color w:val="464646"/>
                <w:sz w:val="23"/>
                <w:lang w:val="ro-RO"/>
              </w:rPr>
              <w:t>/</w:t>
            </w:r>
            <w:r w:rsidRPr="001D3279">
              <w:rPr>
                <w:color w:val="1C1C1D"/>
                <w:sz w:val="23"/>
                <w:lang w:val="ro-RO"/>
              </w:rPr>
              <w:t>07</w:t>
            </w:r>
            <w:r w:rsidRPr="001D3279">
              <w:rPr>
                <w:color w:val="464646"/>
                <w:sz w:val="23"/>
                <w:lang w:val="ro-RO"/>
              </w:rPr>
              <w:t>/</w:t>
            </w:r>
            <w:r w:rsidRPr="001D3279">
              <w:rPr>
                <w:color w:val="1C1C1D"/>
                <w:sz w:val="23"/>
                <w:lang w:val="ro-RO"/>
              </w:rPr>
              <w:t>2024</w:t>
            </w:r>
          </w:p>
        </w:tc>
        <w:tc>
          <w:tcPr>
            <w:tcW w:w="0" w:type="auto"/>
            <w:tcBorders>
              <w:top w:val="single" w:sz="4" w:space="0" w:color="545454"/>
              <w:left w:val="single" w:sz="4" w:space="0" w:color="3B3B3B"/>
              <w:bottom w:val="single" w:sz="4" w:space="0" w:color="4B4B4B"/>
            </w:tcBorders>
            <w:vAlign w:val="center"/>
          </w:tcPr>
          <w:p w14:paraId="30F6C5FF" w14:textId="77777777" w:rsidR="001D3279" w:rsidRPr="001D3279" w:rsidRDefault="001D3279" w:rsidP="00011288">
            <w:pPr>
              <w:pStyle w:val="TableParagraph"/>
              <w:ind w:right="115"/>
              <w:jc w:val="center"/>
              <w:rPr>
                <w:sz w:val="23"/>
                <w:lang w:val="ro-RO"/>
              </w:rPr>
            </w:pPr>
            <w:r w:rsidRPr="001D3279">
              <w:rPr>
                <w:color w:val="1C1C1D"/>
                <w:sz w:val="23"/>
                <w:lang w:val="ro-RO"/>
              </w:rPr>
              <w:t>01</w:t>
            </w:r>
            <w:r w:rsidRPr="001D3279">
              <w:rPr>
                <w:color w:val="464646"/>
                <w:sz w:val="23"/>
                <w:lang w:val="ro-RO"/>
              </w:rPr>
              <w:t>/</w:t>
            </w:r>
            <w:r w:rsidRPr="001D3279">
              <w:rPr>
                <w:color w:val="1C1C1D"/>
                <w:sz w:val="23"/>
                <w:lang w:val="ro-RO"/>
              </w:rPr>
              <w:t>01/2025*)</w:t>
            </w:r>
          </w:p>
        </w:tc>
        <w:tc>
          <w:tcPr>
            <w:tcW w:w="0" w:type="auto"/>
            <w:tcBorders>
              <w:top w:val="single" w:sz="4" w:space="0" w:color="545454"/>
              <w:bottom w:val="single" w:sz="4" w:space="0" w:color="4B4B4B"/>
              <w:right w:val="single" w:sz="4" w:space="0" w:color="3F3F3F"/>
            </w:tcBorders>
            <w:vAlign w:val="center"/>
          </w:tcPr>
          <w:p w14:paraId="06169019" w14:textId="77777777" w:rsidR="001D3279" w:rsidRPr="001D3279" w:rsidRDefault="001D3279" w:rsidP="00011288">
            <w:pPr>
              <w:pStyle w:val="TableParagraph"/>
              <w:ind w:right="111"/>
              <w:jc w:val="center"/>
              <w:rPr>
                <w:sz w:val="23"/>
                <w:lang w:val="ro-RO"/>
              </w:rPr>
            </w:pPr>
            <w:r w:rsidRPr="001D3279">
              <w:rPr>
                <w:color w:val="1C1C1D"/>
                <w:sz w:val="23"/>
                <w:lang w:val="ro-RO"/>
              </w:rPr>
              <w:t>01/01/2026</w:t>
            </w:r>
          </w:p>
        </w:tc>
        <w:tc>
          <w:tcPr>
            <w:tcW w:w="0" w:type="auto"/>
            <w:tcBorders>
              <w:top w:val="single" w:sz="4" w:space="0" w:color="545454"/>
              <w:left w:val="single" w:sz="4" w:space="0" w:color="3F3F3F"/>
              <w:bottom w:val="single" w:sz="4" w:space="0" w:color="4B4B4B"/>
            </w:tcBorders>
            <w:vAlign w:val="center"/>
          </w:tcPr>
          <w:p w14:paraId="2AA2B4FF" w14:textId="77777777" w:rsidR="001D3279" w:rsidRPr="001D3279" w:rsidRDefault="001D3279" w:rsidP="00011288">
            <w:pPr>
              <w:pStyle w:val="TableParagraph"/>
              <w:ind w:right="110"/>
              <w:jc w:val="center"/>
              <w:rPr>
                <w:sz w:val="23"/>
                <w:lang w:val="ro-RO"/>
              </w:rPr>
            </w:pPr>
            <w:r w:rsidRPr="001D3279">
              <w:rPr>
                <w:color w:val="1C1C1D"/>
                <w:sz w:val="23"/>
                <w:lang w:val="ro-RO"/>
              </w:rPr>
              <w:t>01/01</w:t>
            </w:r>
            <w:r w:rsidRPr="001D3279">
              <w:rPr>
                <w:color w:val="464646"/>
                <w:sz w:val="23"/>
                <w:lang w:val="ro-RO"/>
              </w:rPr>
              <w:t>/</w:t>
            </w:r>
            <w:r w:rsidRPr="001D3279">
              <w:rPr>
                <w:color w:val="1C1C1D"/>
                <w:sz w:val="23"/>
                <w:lang w:val="ro-RO"/>
              </w:rPr>
              <w:t>2027</w:t>
            </w:r>
          </w:p>
        </w:tc>
        <w:tc>
          <w:tcPr>
            <w:tcW w:w="0" w:type="auto"/>
            <w:tcBorders>
              <w:top w:val="single" w:sz="4" w:space="0" w:color="545454"/>
              <w:bottom w:val="single" w:sz="4" w:space="0" w:color="4B4B4B"/>
              <w:right w:val="single" w:sz="4" w:space="0" w:color="443F44"/>
            </w:tcBorders>
            <w:vAlign w:val="center"/>
          </w:tcPr>
          <w:p w14:paraId="3F067108" w14:textId="77777777" w:rsidR="001D3279" w:rsidRPr="001D3279" w:rsidRDefault="001D3279" w:rsidP="00011288">
            <w:pPr>
              <w:pStyle w:val="TableParagraph"/>
              <w:ind w:right="113"/>
              <w:jc w:val="center"/>
              <w:rPr>
                <w:sz w:val="23"/>
                <w:lang w:val="ro-RO"/>
              </w:rPr>
            </w:pPr>
            <w:r w:rsidRPr="001D3279">
              <w:rPr>
                <w:color w:val="1C1C1D"/>
                <w:sz w:val="23"/>
                <w:lang w:val="ro-RO"/>
              </w:rPr>
              <w:t>01/01/2028</w:t>
            </w:r>
          </w:p>
        </w:tc>
        <w:tc>
          <w:tcPr>
            <w:tcW w:w="1361" w:type="dxa"/>
            <w:tcBorders>
              <w:top w:val="single" w:sz="4" w:space="0" w:color="545454"/>
              <w:left w:val="single" w:sz="4" w:space="0" w:color="443F44"/>
              <w:bottom w:val="single" w:sz="4" w:space="0" w:color="4B4B4B"/>
              <w:right w:val="single" w:sz="4" w:space="0" w:color="484848"/>
            </w:tcBorders>
            <w:vAlign w:val="center"/>
          </w:tcPr>
          <w:p w14:paraId="752B03F0" w14:textId="77777777" w:rsidR="001D3279" w:rsidRPr="001D3279" w:rsidRDefault="001D3279" w:rsidP="00011288">
            <w:pPr>
              <w:pStyle w:val="TableParagraph"/>
              <w:ind w:right="107"/>
              <w:jc w:val="center"/>
              <w:rPr>
                <w:sz w:val="23"/>
                <w:lang w:val="ro-RO"/>
              </w:rPr>
            </w:pPr>
            <w:r w:rsidRPr="001D3279">
              <w:rPr>
                <w:color w:val="1C1C1D"/>
                <w:sz w:val="23"/>
                <w:lang w:val="ro-RO"/>
              </w:rPr>
              <w:t>01</w:t>
            </w:r>
            <w:r w:rsidRPr="001D3279">
              <w:rPr>
                <w:color w:val="464646"/>
                <w:sz w:val="23"/>
                <w:lang w:val="ro-RO"/>
              </w:rPr>
              <w:t>/</w:t>
            </w:r>
            <w:r w:rsidRPr="001D3279">
              <w:rPr>
                <w:color w:val="1C1C1D"/>
                <w:sz w:val="23"/>
                <w:lang w:val="ro-RO"/>
              </w:rPr>
              <w:t>01</w:t>
            </w:r>
            <w:r w:rsidRPr="001D3279">
              <w:rPr>
                <w:color w:val="464646"/>
                <w:sz w:val="23"/>
                <w:lang w:val="ro-RO"/>
              </w:rPr>
              <w:t>/2</w:t>
            </w:r>
            <w:r w:rsidRPr="001D3279">
              <w:rPr>
                <w:color w:val="1C1C1D"/>
                <w:sz w:val="23"/>
                <w:lang w:val="ro-RO"/>
              </w:rPr>
              <w:t>029</w:t>
            </w:r>
          </w:p>
        </w:tc>
      </w:tr>
      <w:tr w:rsidR="001D3279" w:rsidRPr="001D3279" w14:paraId="751E8D83" w14:textId="77777777" w:rsidTr="001D3279">
        <w:trPr>
          <w:trHeight w:hRule="exact" w:val="1391"/>
        </w:trPr>
        <w:tc>
          <w:tcPr>
            <w:tcW w:w="0" w:type="auto"/>
            <w:tcBorders>
              <w:top w:val="single" w:sz="4" w:space="0" w:color="4B4B4B"/>
              <w:left w:val="single" w:sz="5" w:space="0" w:color="444444"/>
              <w:bottom w:val="single" w:sz="4" w:space="0" w:color="4B4B4B"/>
            </w:tcBorders>
            <w:vAlign w:val="center"/>
          </w:tcPr>
          <w:p w14:paraId="3D2468BB" w14:textId="77777777" w:rsidR="001D3279" w:rsidRPr="001D3279" w:rsidRDefault="001D3279" w:rsidP="00011288">
            <w:pPr>
              <w:pStyle w:val="TableParagraph"/>
              <w:spacing w:before="11" w:line="252" w:lineRule="auto"/>
              <w:ind w:left="99" w:right="176" w:firstLine="3"/>
              <w:jc w:val="center"/>
              <w:rPr>
                <w:sz w:val="23"/>
                <w:lang w:val="ro-RO"/>
              </w:rPr>
            </w:pPr>
            <w:r w:rsidRPr="001D3279">
              <w:rPr>
                <w:color w:val="1C1C1D"/>
                <w:sz w:val="23"/>
                <w:lang w:val="ro-RO"/>
              </w:rPr>
              <w:t xml:space="preserve">Preț apa potabilă produsă, transportată </w:t>
            </w:r>
            <w:r w:rsidRPr="001D3279">
              <w:rPr>
                <w:color w:val="313133"/>
                <w:sz w:val="23"/>
                <w:lang w:val="ro-RO"/>
              </w:rPr>
              <w:t xml:space="preserve">și </w:t>
            </w:r>
            <w:r w:rsidRPr="001D3279">
              <w:rPr>
                <w:color w:val="1C1C1D"/>
                <w:sz w:val="23"/>
                <w:lang w:val="ro-RO"/>
              </w:rPr>
              <w:t>distribuită</w:t>
            </w:r>
          </w:p>
        </w:tc>
        <w:tc>
          <w:tcPr>
            <w:tcW w:w="0" w:type="auto"/>
            <w:tcBorders>
              <w:top w:val="single" w:sz="4" w:space="0" w:color="4B4B4B"/>
              <w:bottom w:val="single" w:sz="4" w:space="0" w:color="4B4B4B"/>
              <w:right w:val="single" w:sz="4" w:space="0" w:color="3B3B3B"/>
            </w:tcBorders>
            <w:vAlign w:val="center"/>
          </w:tcPr>
          <w:p w14:paraId="38D2A932" w14:textId="77777777" w:rsidR="001D3279" w:rsidRPr="001D3279" w:rsidRDefault="001D3279" w:rsidP="00011288">
            <w:pPr>
              <w:pStyle w:val="TableParagraph"/>
              <w:ind w:right="281"/>
              <w:jc w:val="center"/>
              <w:rPr>
                <w:sz w:val="23"/>
                <w:lang w:val="ro-RO"/>
              </w:rPr>
            </w:pPr>
            <w:r w:rsidRPr="001D3279">
              <w:rPr>
                <w:color w:val="1C1C1D"/>
                <w:sz w:val="23"/>
                <w:lang w:val="ro-RO"/>
              </w:rPr>
              <w:t>7</w:t>
            </w:r>
            <w:r w:rsidRPr="001D3279">
              <w:rPr>
                <w:color w:val="464646"/>
                <w:sz w:val="23"/>
                <w:lang w:val="ro-RO"/>
              </w:rPr>
              <w:t>,</w:t>
            </w:r>
            <w:r w:rsidRPr="001D3279">
              <w:rPr>
                <w:color w:val="1C1C1D"/>
                <w:sz w:val="23"/>
                <w:lang w:val="ro-RO"/>
              </w:rPr>
              <w:t>59 lei</w:t>
            </w:r>
            <w:r w:rsidRPr="001D3279">
              <w:rPr>
                <w:color w:val="464646"/>
                <w:sz w:val="23"/>
                <w:lang w:val="ro-RO"/>
              </w:rPr>
              <w:t>/</w:t>
            </w:r>
            <w:r w:rsidRPr="001D3279">
              <w:rPr>
                <w:color w:val="1C1C1D"/>
                <w:sz w:val="23"/>
                <w:lang w:val="ro-RO"/>
              </w:rPr>
              <w:t>mc</w:t>
            </w:r>
          </w:p>
        </w:tc>
        <w:tc>
          <w:tcPr>
            <w:tcW w:w="0" w:type="auto"/>
            <w:tcBorders>
              <w:top w:val="single" w:sz="4" w:space="0" w:color="4B4B4B"/>
              <w:left w:val="single" w:sz="4" w:space="0" w:color="3B3B3B"/>
              <w:bottom w:val="single" w:sz="4" w:space="0" w:color="4B4B4B"/>
            </w:tcBorders>
            <w:vAlign w:val="center"/>
          </w:tcPr>
          <w:p w14:paraId="04B1C626" w14:textId="77777777" w:rsidR="001D3279" w:rsidRPr="001D3279" w:rsidRDefault="001D3279" w:rsidP="00011288">
            <w:pPr>
              <w:pStyle w:val="TableParagraph"/>
              <w:spacing w:before="1"/>
              <w:ind w:right="104"/>
              <w:jc w:val="center"/>
              <w:rPr>
                <w:sz w:val="23"/>
                <w:lang w:val="ro-RO"/>
              </w:rPr>
            </w:pPr>
            <w:r w:rsidRPr="001D3279">
              <w:rPr>
                <w:color w:val="1C1C1D"/>
                <w:sz w:val="23"/>
                <w:lang w:val="ro-RO"/>
              </w:rPr>
              <w:t>18</w:t>
            </w:r>
            <w:r w:rsidRPr="001D3279">
              <w:rPr>
                <w:color w:val="464646"/>
                <w:sz w:val="23"/>
                <w:lang w:val="ro-RO"/>
              </w:rPr>
              <w:t>,</w:t>
            </w:r>
            <w:r w:rsidRPr="001D3279">
              <w:rPr>
                <w:color w:val="1C1C1D"/>
                <w:sz w:val="23"/>
                <w:lang w:val="ro-RO"/>
              </w:rPr>
              <w:t>07%</w:t>
            </w:r>
          </w:p>
        </w:tc>
        <w:tc>
          <w:tcPr>
            <w:tcW w:w="0" w:type="auto"/>
            <w:tcBorders>
              <w:top w:val="single" w:sz="4" w:space="0" w:color="4B4B4B"/>
              <w:bottom w:val="single" w:sz="4" w:space="0" w:color="4B4B4B"/>
              <w:right w:val="single" w:sz="4" w:space="0" w:color="3F3F3F"/>
            </w:tcBorders>
            <w:vAlign w:val="center"/>
          </w:tcPr>
          <w:p w14:paraId="330B5142" w14:textId="77777777" w:rsidR="001D3279" w:rsidRPr="001D3279" w:rsidRDefault="001D3279" w:rsidP="00011288">
            <w:pPr>
              <w:pStyle w:val="TableParagraph"/>
              <w:spacing w:before="1"/>
              <w:ind w:right="99"/>
              <w:jc w:val="center"/>
              <w:rPr>
                <w:sz w:val="23"/>
                <w:lang w:val="ro-RO"/>
              </w:rPr>
            </w:pPr>
            <w:r w:rsidRPr="001D3279">
              <w:rPr>
                <w:color w:val="313133"/>
                <w:sz w:val="23"/>
                <w:lang w:val="ro-RO"/>
              </w:rPr>
              <w:t>2,78%</w:t>
            </w:r>
          </w:p>
        </w:tc>
        <w:tc>
          <w:tcPr>
            <w:tcW w:w="0" w:type="auto"/>
            <w:tcBorders>
              <w:top w:val="single" w:sz="4" w:space="0" w:color="4B4B4B"/>
              <w:left w:val="single" w:sz="4" w:space="0" w:color="3F3F3F"/>
              <w:bottom w:val="single" w:sz="4" w:space="0" w:color="4B4B4B"/>
            </w:tcBorders>
            <w:vAlign w:val="center"/>
          </w:tcPr>
          <w:p w14:paraId="54392652" w14:textId="77777777" w:rsidR="001D3279" w:rsidRPr="001D3279" w:rsidRDefault="001D3279" w:rsidP="00011288">
            <w:pPr>
              <w:pStyle w:val="TableParagraph"/>
              <w:spacing w:before="1"/>
              <w:ind w:right="99"/>
              <w:jc w:val="center"/>
              <w:rPr>
                <w:sz w:val="23"/>
                <w:lang w:val="ro-RO"/>
              </w:rPr>
            </w:pPr>
            <w:r w:rsidRPr="001D3279">
              <w:rPr>
                <w:color w:val="1C1C1D"/>
                <w:w w:val="105"/>
                <w:sz w:val="23"/>
                <w:lang w:val="ro-RO"/>
              </w:rPr>
              <w:t>8</w:t>
            </w:r>
            <w:r w:rsidRPr="001D3279">
              <w:rPr>
                <w:color w:val="464646"/>
                <w:w w:val="105"/>
                <w:sz w:val="23"/>
                <w:lang w:val="ro-RO"/>
              </w:rPr>
              <w:t>,</w:t>
            </w:r>
            <w:r w:rsidRPr="001D3279">
              <w:rPr>
                <w:color w:val="1C1C1D"/>
                <w:w w:val="105"/>
                <w:sz w:val="23"/>
                <w:lang w:val="ro-RO"/>
              </w:rPr>
              <w:t>50%</w:t>
            </w:r>
          </w:p>
        </w:tc>
        <w:tc>
          <w:tcPr>
            <w:tcW w:w="0" w:type="auto"/>
            <w:tcBorders>
              <w:top w:val="single" w:sz="4" w:space="0" w:color="4B4B4B"/>
              <w:bottom w:val="single" w:sz="4" w:space="0" w:color="4B4B4B"/>
              <w:right w:val="single" w:sz="4" w:space="0" w:color="443F44"/>
            </w:tcBorders>
            <w:vAlign w:val="center"/>
          </w:tcPr>
          <w:p w14:paraId="2F7FED5C" w14:textId="77777777" w:rsidR="001D3279" w:rsidRPr="001D3279" w:rsidRDefault="001D3279" w:rsidP="00011288">
            <w:pPr>
              <w:pStyle w:val="TableParagraph"/>
              <w:spacing w:before="1"/>
              <w:ind w:right="87"/>
              <w:jc w:val="center"/>
              <w:rPr>
                <w:sz w:val="23"/>
                <w:lang w:val="ro-RO"/>
              </w:rPr>
            </w:pPr>
            <w:r w:rsidRPr="001D3279">
              <w:rPr>
                <w:color w:val="1C1C1D"/>
                <w:w w:val="105"/>
                <w:sz w:val="23"/>
                <w:lang w:val="ro-RO"/>
              </w:rPr>
              <w:t>0</w:t>
            </w:r>
            <w:r w:rsidRPr="001D3279">
              <w:rPr>
                <w:color w:val="464646"/>
                <w:w w:val="105"/>
                <w:sz w:val="23"/>
                <w:lang w:val="ro-RO"/>
              </w:rPr>
              <w:t>,</w:t>
            </w:r>
            <w:r w:rsidRPr="001D3279">
              <w:rPr>
                <w:color w:val="1C1C1D"/>
                <w:w w:val="105"/>
                <w:sz w:val="23"/>
                <w:lang w:val="ro-RO"/>
              </w:rPr>
              <w:t>67%</w:t>
            </w:r>
          </w:p>
        </w:tc>
        <w:tc>
          <w:tcPr>
            <w:tcW w:w="1361" w:type="dxa"/>
            <w:tcBorders>
              <w:top w:val="single" w:sz="4" w:space="0" w:color="4B4B4B"/>
              <w:left w:val="single" w:sz="4" w:space="0" w:color="443F44"/>
              <w:bottom w:val="single" w:sz="4" w:space="0" w:color="4B4B4B"/>
              <w:right w:val="single" w:sz="4" w:space="0" w:color="484848"/>
            </w:tcBorders>
            <w:vAlign w:val="center"/>
          </w:tcPr>
          <w:p w14:paraId="59C1A688" w14:textId="77777777" w:rsidR="001D3279" w:rsidRPr="001D3279" w:rsidRDefault="001D3279" w:rsidP="00011288">
            <w:pPr>
              <w:pStyle w:val="TableParagraph"/>
              <w:spacing w:before="1"/>
              <w:ind w:right="100"/>
              <w:jc w:val="center"/>
              <w:rPr>
                <w:sz w:val="23"/>
                <w:lang w:val="ro-RO"/>
              </w:rPr>
            </w:pPr>
            <w:r w:rsidRPr="001D3279">
              <w:rPr>
                <w:color w:val="1C1C1D"/>
                <w:w w:val="105"/>
                <w:sz w:val="23"/>
                <w:lang w:val="ro-RO"/>
              </w:rPr>
              <w:t>0</w:t>
            </w:r>
            <w:r w:rsidRPr="001D3279">
              <w:rPr>
                <w:color w:val="464646"/>
                <w:w w:val="105"/>
                <w:sz w:val="23"/>
                <w:lang w:val="ro-RO"/>
              </w:rPr>
              <w:t>,</w:t>
            </w:r>
            <w:r w:rsidRPr="001D3279">
              <w:rPr>
                <w:color w:val="1C1C1D"/>
                <w:w w:val="105"/>
                <w:sz w:val="23"/>
                <w:lang w:val="ro-RO"/>
              </w:rPr>
              <w:t>85%</w:t>
            </w:r>
          </w:p>
        </w:tc>
      </w:tr>
      <w:tr w:rsidR="001D3279" w:rsidRPr="001D3279" w14:paraId="19B727AE" w14:textId="77777777" w:rsidTr="001D3279">
        <w:trPr>
          <w:trHeight w:hRule="exact" w:val="1388"/>
        </w:trPr>
        <w:tc>
          <w:tcPr>
            <w:tcW w:w="0" w:type="auto"/>
            <w:tcBorders>
              <w:top w:val="single" w:sz="4" w:space="0" w:color="4B4B4B"/>
              <w:left w:val="single" w:sz="5" w:space="0" w:color="444444"/>
              <w:bottom w:val="single" w:sz="4" w:space="0" w:color="484848"/>
            </w:tcBorders>
            <w:vAlign w:val="center"/>
          </w:tcPr>
          <w:p w14:paraId="3027E030" w14:textId="77777777" w:rsidR="001D3279" w:rsidRPr="001D3279" w:rsidRDefault="001D3279" w:rsidP="00011288">
            <w:pPr>
              <w:pStyle w:val="TableParagraph"/>
              <w:spacing w:before="12" w:line="249" w:lineRule="auto"/>
              <w:ind w:left="99" w:right="176" w:firstLine="1"/>
              <w:jc w:val="center"/>
              <w:rPr>
                <w:sz w:val="23"/>
                <w:lang w:val="ro-RO"/>
              </w:rPr>
            </w:pPr>
            <w:r w:rsidRPr="001D3279">
              <w:rPr>
                <w:color w:val="1C1C1D"/>
                <w:sz w:val="23"/>
                <w:lang w:val="ro-RO"/>
              </w:rPr>
              <w:lastRenderedPageBreak/>
              <w:t xml:space="preserve">Tarif canalizare- epurare ape uzate </w:t>
            </w:r>
            <w:r w:rsidRPr="001D3279">
              <w:rPr>
                <w:color w:val="313133"/>
                <w:sz w:val="23"/>
                <w:lang w:val="ro-RO"/>
              </w:rPr>
              <w:t>și</w:t>
            </w:r>
            <w:r w:rsidRPr="001D3279">
              <w:rPr>
                <w:color w:val="606062"/>
                <w:w w:val="64"/>
                <w:sz w:val="8"/>
                <w:lang w:val="ro-RO"/>
              </w:rPr>
              <w:t xml:space="preserve"> </w:t>
            </w:r>
            <w:r w:rsidRPr="001D3279">
              <w:rPr>
                <w:color w:val="1C1C1D"/>
                <w:sz w:val="23"/>
                <w:lang w:val="ro-RO"/>
              </w:rPr>
              <w:t>meteorice</w:t>
            </w:r>
          </w:p>
        </w:tc>
        <w:tc>
          <w:tcPr>
            <w:tcW w:w="0" w:type="auto"/>
            <w:tcBorders>
              <w:top w:val="single" w:sz="4" w:space="0" w:color="4B4B4B"/>
              <w:bottom w:val="single" w:sz="4" w:space="0" w:color="484848"/>
              <w:right w:val="single" w:sz="4" w:space="0" w:color="3B3B3B"/>
            </w:tcBorders>
            <w:vAlign w:val="center"/>
          </w:tcPr>
          <w:p w14:paraId="04D0662F" w14:textId="77777777" w:rsidR="001D3279" w:rsidRPr="001D3279" w:rsidRDefault="001D3279" w:rsidP="00011288">
            <w:pPr>
              <w:pStyle w:val="TableParagraph"/>
              <w:ind w:right="288"/>
              <w:jc w:val="center"/>
              <w:rPr>
                <w:sz w:val="23"/>
                <w:lang w:val="ro-RO"/>
              </w:rPr>
            </w:pPr>
            <w:r w:rsidRPr="001D3279">
              <w:rPr>
                <w:color w:val="1C1C1D"/>
                <w:sz w:val="23"/>
                <w:lang w:val="ro-RO"/>
              </w:rPr>
              <w:t xml:space="preserve">5,94 lei </w:t>
            </w:r>
            <w:r w:rsidRPr="001D3279">
              <w:rPr>
                <w:color w:val="464646"/>
                <w:sz w:val="23"/>
                <w:lang w:val="ro-RO"/>
              </w:rPr>
              <w:t>/</w:t>
            </w:r>
            <w:r w:rsidRPr="001D3279">
              <w:rPr>
                <w:color w:val="1C1C1D"/>
                <w:sz w:val="23"/>
                <w:lang w:val="ro-RO"/>
              </w:rPr>
              <w:t>mc</w:t>
            </w:r>
          </w:p>
        </w:tc>
        <w:tc>
          <w:tcPr>
            <w:tcW w:w="0" w:type="auto"/>
            <w:tcBorders>
              <w:top w:val="single" w:sz="4" w:space="0" w:color="4B4B4B"/>
              <w:left w:val="single" w:sz="4" w:space="0" w:color="3B3B3B"/>
              <w:bottom w:val="single" w:sz="4" w:space="0" w:color="484848"/>
            </w:tcBorders>
            <w:vAlign w:val="center"/>
          </w:tcPr>
          <w:p w14:paraId="49ECDD42" w14:textId="77777777" w:rsidR="001D3279" w:rsidRPr="001D3279" w:rsidRDefault="001D3279" w:rsidP="00011288">
            <w:pPr>
              <w:pStyle w:val="TableParagraph"/>
              <w:ind w:right="110"/>
              <w:jc w:val="center"/>
              <w:rPr>
                <w:sz w:val="23"/>
                <w:lang w:val="ro-RO"/>
              </w:rPr>
            </w:pPr>
            <w:r w:rsidRPr="001D3279">
              <w:rPr>
                <w:color w:val="1C1C1D"/>
                <w:sz w:val="23"/>
                <w:lang w:val="ro-RO"/>
              </w:rPr>
              <w:t>21,02%</w:t>
            </w:r>
          </w:p>
        </w:tc>
        <w:tc>
          <w:tcPr>
            <w:tcW w:w="0" w:type="auto"/>
            <w:tcBorders>
              <w:top w:val="single" w:sz="4" w:space="0" w:color="4B4B4B"/>
              <w:bottom w:val="single" w:sz="4" w:space="0" w:color="484848"/>
              <w:right w:val="single" w:sz="4" w:space="0" w:color="3F3F3F"/>
            </w:tcBorders>
            <w:vAlign w:val="center"/>
          </w:tcPr>
          <w:p w14:paraId="1EF1120F" w14:textId="77777777" w:rsidR="001D3279" w:rsidRPr="001D3279" w:rsidRDefault="001D3279" w:rsidP="00011288">
            <w:pPr>
              <w:pStyle w:val="TableParagraph"/>
              <w:ind w:right="96"/>
              <w:jc w:val="center"/>
              <w:rPr>
                <w:sz w:val="23"/>
                <w:lang w:val="ro-RO"/>
              </w:rPr>
            </w:pPr>
            <w:r w:rsidRPr="001D3279">
              <w:rPr>
                <w:color w:val="1C1C1D"/>
                <w:sz w:val="23"/>
                <w:lang w:val="ro-RO"/>
              </w:rPr>
              <w:t>0,44%</w:t>
            </w:r>
          </w:p>
        </w:tc>
        <w:tc>
          <w:tcPr>
            <w:tcW w:w="0" w:type="auto"/>
            <w:tcBorders>
              <w:top w:val="single" w:sz="4" w:space="0" w:color="4B4B4B"/>
              <w:left w:val="single" w:sz="4" w:space="0" w:color="3F3F3F"/>
              <w:bottom w:val="single" w:sz="4" w:space="0" w:color="484848"/>
            </w:tcBorders>
            <w:vAlign w:val="center"/>
          </w:tcPr>
          <w:p w14:paraId="214E7E33" w14:textId="77777777" w:rsidR="001D3279" w:rsidRPr="001D3279" w:rsidRDefault="001D3279" w:rsidP="00011288">
            <w:pPr>
              <w:pStyle w:val="TableParagraph"/>
              <w:ind w:right="96"/>
              <w:jc w:val="center"/>
              <w:rPr>
                <w:sz w:val="23"/>
                <w:lang w:val="ro-RO"/>
              </w:rPr>
            </w:pPr>
            <w:r w:rsidRPr="001D3279">
              <w:rPr>
                <w:color w:val="1C1C1D"/>
                <w:w w:val="105"/>
                <w:sz w:val="23"/>
                <w:lang w:val="ro-RO"/>
              </w:rPr>
              <w:t>2,30%</w:t>
            </w:r>
          </w:p>
        </w:tc>
        <w:tc>
          <w:tcPr>
            <w:tcW w:w="0" w:type="auto"/>
            <w:tcBorders>
              <w:top w:val="single" w:sz="4" w:space="0" w:color="4B4B4B"/>
              <w:bottom w:val="single" w:sz="4" w:space="0" w:color="57575B"/>
              <w:right w:val="single" w:sz="4" w:space="0" w:color="443F44"/>
            </w:tcBorders>
            <w:vAlign w:val="center"/>
          </w:tcPr>
          <w:p w14:paraId="5B4C3F92" w14:textId="77777777" w:rsidR="001D3279" w:rsidRPr="001D3279" w:rsidRDefault="001D3279" w:rsidP="00011288">
            <w:pPr>
              <w:pStyle w:val="TableParagraph"/>
              <w:ind w:right="94"/>
              <w:jc w:val="center"/>
              <w:rPr>
                <w:sz w:val="23"/>
                <w:lang w:val="ro-RO"/>
              </w:rPr>
            </w:pPr>
            <w:r w:rsidRPr="001D3279">
              <w:rPr>
                <w:color w:val="1C1C1D"/>
                <w:sz w:val="23"/>
                <w:lang w:val="ro-RO"/>
              </w:rPr>
              <w:t>0,15%</w:t>
            </w:r>
          </w:p>
        </w:tc>
        <w:tc>
          <w:tcPr>
            <w:tcW w:w="1361" w:type="dxa"/>
            <w:tcBorders>
              <w:top w:val="single" w:sz="4" w:space="0" w:color="4B4B4B"/>
              <w:left w:val="single" w:sz="4" w:space="0" w:color="443F44"/>
              <w:bottom w:val="single" w:sz="4" w:space="0" w:color="57575B"/>
              <w:right w:val="single" w:sz="4" w:space="0" w:color="484848"/>
            </w:tcBorders>
            <w:vAlign w:val="center"/>
          </w:tcPr>
          <w:p w14:paraId="172FA41A" w14:textId="77777777" w:rsidR="001D3279" w:rsidRPr="001D3279" w:rsidRDefault="001D3279" w:rsidP="00011288">
            <w:pPr>
              <w:pStyle w:val="TableParagraph"/>
              <w:ind w:right="106"/>
              <w:jc w:val="center"/>
              <w:rPr>
                <w:sz w:val="23"/>
                <w:lang w:val="ro-RO"/>
              </w:rPr>
            </w:pPr>
            <w:r w:rsidRPr="001D3279">
              <w:rPr>
                <w:color w:val="1C1C1D"/>
                <w:sz w:val="23"/>
                <w:lang w:val="ro-RO"/>
              </w:rPr>
              <w:t>0,36%</w:t>
            </w:r>
          </w:p>
        </w:tc>
      </w:tr>
      <w:tr w:rsidR="001D3279" w:rsidRPr="001D3279" w14:paraId="30CA4F00" w14:textId="77777777" w:rsidTr="001D3279">
        <w:trPr>
          <w:trHeight w:hRule="exact" w:val="2210"/>
        </w:trPr>
        <w:tc>
          <w:tcPr>
            <w:tcW w:w="0" w:type="auto"/>
            <w:tcBorders>
              <w:top w:val="single" w:sz="4" w:space="0" w:color="484848"/>
              <w:left w:val="single" w:sz="5" w:space="0" w:color="444444"/>
            </w:tcBorders>
            <w:vAlign w:val="center"/>
          </w:tcPr>
          <w:p w14:paraId="2279F476" w14:textId="77777777" w:rsidR="001D3279" w:rsidRPr="001D3279" w:rsidRDefault="001D3279" w:rsidP="00011288">
            <w:pPr>
              <w:pStyle w:val="TableParagraph"/>
              <w:spacing w:before="12" w:line="249" w:lineRule="auto"/>
              <w:ind w:left="99" w:right="176" w:firstLine="4"/>
              <w:jc w:val="center"/>
              <w:rPr>
                <w:sz w:val="23"/>
                <w:lang w:val="ro-RO"/>
              </w:rPr>
            </w:pPr>
            <w:r w:rsidRPr="001D3279">
              <w:rPr>
                <w:color w:val="1C1C1D"/>
                <w:sz w:val="23"/>
                <w:lang w:val="ro-RO"/>
              </w:rPr>
              <w:t>Preț apa potabi</w:t>
            </w:r>
            <w:r w:rsidRPr="001D3279">
              <w:rPr>
                <w:sz w:val="23"/>
                <w:lang w:val="ro-RO"/>
              </w:rPr>
              <w:t>l</w:t>
            </w:r>
            <w:r w:rsidRPr="001D3279">
              <w:rPr>
                <w:color w:val="1C1C1D"/>
                <w:sz w:val="23"/>
                <w:lang w:val="ro-RO"/>
              </w:rPr>
              <w:t xml:space="preserve">ă produsă și transportată în </w:t>
            </w:r>
            <w:r w:rsidRPr="001D3279">
              <w:rPr>
                <w:color w:val="313133"/>
                <w:sz w:val="23"/>
                <w:lang w:val="ro-RO"/>
              </w:rPr>
              <w:t xml:space="preserve">vederea </w:t>
            </w:r>
            <w:r w:rsidRPr="001D3279">
              <w:rPr>
                <w:color w:val="1C1C1D"/>
                <w:sz w:val="23"/>
                <w:lang w:val="ro-RO"/>
              </w:rPr>
              <w:t>redistribuirii în alte sisteme de operare</w:t>
            </w:r>
          </w:p>
        </w:tc>
        <w:tc>
          <w:tcPr>
            <w:tcW w:w="0" w:type="auto"/>
            <w:tcBorders>
              <w:top w:val="single" w:sz="4" w:space="0" w:color="484848"/>
              <w:right w:val="single" w:sz="4" w:space="0" w:color="3B3B3B"/>
            </w:tcBorders>
            <w:vAlign w:val="center"/>
          </w:tcPr>
          <w:p w14:paraId="3BA419D3" w14:textId="77777777" w:rsidR="001D3279" w:rsidRPr="001D3279" w:rsidRDefault="001D3279" w:rsidP="00011288">
            <w:pPr>
              <w:pStyle w:val="TableParagraph"/>
              <w:spacing w:before="146"/>
              <w:ind w:right="286"/>
              <w:jc w:val="center"/>
              <w:rPr>
                <w:sz w:val="23"/>
                <w:lang w:val="ro-RO"/>
              </w:rPr>
            </w:pPr>
            <w:r w:rsidRPr="001D3279">
              <w:rPr>
                <w:color w:val="1C1C1D"/>
                <w:sz w:val="23"/>
                <w:lang w:val="ro-RO"/>
              </w:rPr>
              <w:t>2,01 lei</w:t>
            </w:r>
            <w:r w:rsidRPr="001D3279">
              <w:rPr>
                <w:color w:val="464646"/>
                <w:sz w:val="23"/>
                <w:lang w:val="ro-RO"/>
              </w:rPr>
              <w:t>/</w:t>
            </w:r>
            <w:r w:rsidRPr="001D3279">
              <w:rPr>
                <w:color w:val="1C1C1D"/>
                <w:sz w:val="23"/>
                <w:lang w:val="ro-RO"/>
              </w:rPr>
              <w:t>mc</w:t>
            </w:r>
          </w:p>
        </w:tc>
        <w:tc>
          <w:tcPr>
            <w:tcW w:w="0" w:type="auto"/>
            <w:tcBorders>
              <w:top w:val="single" w:sz="4" w:space="0" w:color="484848"/>
              <w:left w:val="single" w:sz="4" w:space="0" w:color="3B3B3B"/>
            </w:tcBorders>
            <w:vAlign w:val="center"/>
          </w:tcPr>
          <w:p w14:paraId="217F8E05" w14:textId="77777777" w:rsidR="001D3279" w:rsidRPr="001D3279" w:rsidRDefault="001D3279" w:rsidP="00011288">
            <w:pPr>
              <w:pStyle w:val="TableParagraph"/>
              <w:spacing w:before="142"/>
              <w:ind w:right="110"/>
              <w:jc w:val="center"/>
              <w:rPr>
                <w:sz w:val="23"/>
                <w:lang w:val="ro-RO"/>
              </w:rPr>
            </w:pPr>
            <w:r w:rsidRPr="001D3279">
              <w:rPr>
                <w:color w:val="1C1C1D"/>
                <w:sz w:val="23"/>
                <w:lang w:val="ro-RO"/>
              </w:rPr>
              <w:t>20,14%</w:t>
            </w:r>
          </w:p>
        </w:tc>
        <w:tc>
          <w:tcPr>
            <w:tcW w:w="0" w:type="auto"/>
            <w:tcBorders>
              <w:top w:val="single" w:sz="4" w:space="0" w:color="484848"/>
              <w:right w:val="single" w:sz="4" w:space="0" w:color="3F3F3F"/>
            </w:tcBorders>
            <w:vAlign w:val="center"/>
          </w:tcPr>
          <w:p w14:paraId="35780B8A" w14:textId="77777777" w:rsidR="001D3279" w:rsidRPr="001D3279" w:rsidRDefault="001D3279" w:rsidP="00011288">
            <w:pPr>
              <w:pStyle w:val="TableParagraph"/>
              <w:spacing w:before="142"/>
              <w:ind w:right="111"/>
              <w:jc w:val="center"/>
              <w:rPr>
                <w:sz w:val="23"/>
                <w:lang w:val="ro-RO"/>
              </w:rPr>
            </w:pPr>
            <w:r w:rsidRPr="001D3279">
              <w:rPr>
                <w:color w:val="1C1C1D"/>
                <w:sz w:val="23"/>
                <w:lang w:val="ro-RO"/>
              </w:rPr>
              <w:t>1</w:t>
            </w:r>
            <w:r w:rsidRPr="001D3279">
              <w:rPr>
                <w:color w:val="464646"/>
                <w:sz w:val="23"/>
                <w:lang w:val="ro-RO"/>
              </w:rPr>
              <w:t>,</w:t>
            </w:r>
            <w:r w:rsidRPr="001D3279">
              <w:rPr>
                <w:color w:val="1C1C1D"/>
                <w:sz w:val="23"/>
                <w:lang w:val="ro-RO"/>
              </w:rPr>
              <w:t>56%</w:t>
            </w:r>
          </w:p>
        </w:tc>
        <w:tc>
          <w:tcPr>
            <w:tcW w:w="0" w:type="auto"/>
            <w:tcBorders>
              <w:top w:val="single" w:sz="4" w:space="0" w:color="484848"/>
              <w:left w:val="single" w:sz="4" w:space="0" w:color="3F3F3F"/>
            </w:tcBorders>
            <w:vAlign w:val="center"/>
          </w:tcPr>
          <w:p w14:paraId="595F9009" w14:textId="77777777" w:rsidR="001D3279" w:rsidRPr="001D3279" w:rsidRDefault="001D3279" w:rsidP="00011288">
            <w:pPr>
              <w:pStyle w:val="TableParagraph"/>
              <w:spacing w:before="142"/>
              <w:ind w:right="97"/>
              <w:jc w:val="center"/>
              <w:rPr>
                <w:sz w:val="23"/>
                <w:lang w:val="ro-RO"/>
              </w:rPr>
            </w:pPr>
            <w:r w:rsidRPr="001D3279">
              <w:rPr>
                <w:color w:val="1C1C1D"/>
                <w:sz w:val="23"/>
                <w:lang w:val="ro-RO"/>
              </w:rPr>
              <w:t>1,05%</w:t>
            </w:r>
          </w:p>
        </w:tc>
        <w:tc>
          <w:tcPr>
            <w:tcW w:w="0" w:type="auto"/>
            <w:tcBorders>
              <w:top w:val="single" w:sz="4" w:space="0" w:color="57575B"/>
              <w:right w:val="single" w:sz="4" w:space="0" w:color="443F44"/>
            </w:tcBorders>
            <w:vAlign w:val="center"/>
          </w:tcPr>
          <w:p w14:paraId="4225A07B" w14:textId="77777777" w:rsidR="001D3279" w:rsidRPr="001D3279" w:rsidRDefault="001D3279" w:rsidP="00011288">
            <w:pPr>
              <w:pStyle w:val="TableParagraph"/>
              <w:spacing w:before="142"/>
              <w:ind w:right="93"/>
              <w:jc w:val="center"/>
              <w:rPr>
                <w:sz w:val="23"/>
                <w:lang w:val="ro-RO"/>
              </w:rPr>
            </w:pPr>
            <w:r w:rsidRPr="001D3279">
              <w:rPr>
                <w:color w:val="1C1C1D"/>
                <w:sz w:val="23"/>
                <w:lang w:val="ro-RO"/>
              </w:rPr>
              <w:t>1,22%</w:t>
            </w:r>
          </w:p>
        </w:tc>
        <w:tc>
          <w:tcPr>
            <w:tcW w:w="1361" w:type="dxa"/>
            <w:tcBorders>
              <w:top w:val="single" w:sz="4" w:space="0" w:color="57575B"/>
              <w:left w:val="single" w:sz="4" w:space="0" w:color="443F44"/>
              <w:right w:val="single" w:sz="4" w:space="0" w:color="484848"/>
            </w:tcBorders>
            <w:vAlign w:val="center"/>
          </w:tcPr>
          <w:p w14:paraId="388A6826" w14:textId="77777777" w:rsidR="001D3279" w:rsidRPr="001D3279" w:rsidRDefault="001D3279" w:rsidP="00011288">
            <w:pPr>
              <w:pStyle w:val="TableParagraph"/>
              <w:ind w:right="107"/>
              <w:jc w:val="center"/>
              <w:rPr>
                <w:sz w:val="23"/>
                <w:lang w:val="ro-RO"/>
              </w:rPr>
            </w:pPr>
            <w:r w:rsidRPr="001D3279">
              <w:rPr>
                <w:color w:val="1C1C1D"/>
                <w:sz w:val="23"/>
                <w:lang w:val="ro-RO"/>
              </w:rPr>
              <w:t>1</w:t>
            </w:r>
            <w:r w:rsidRPr="001D3279">
              <w:rPr>
                <w:color w:val="464646"/>
                <w:sz w:val="23"/>
                <w:lang w:val="ro-RO"/>
              </w:rPr>
              <w:t>,</w:t>
            </w:r>
            <w:r w:rsidRPr="001D3279">
              <w:rPr>
                <w:color w:val="1C1C1D"/>
                <w:sz w:val="23"/>
                <w:lang w:val="ro-RO"/>
              </w:rPr>
              <w:t>34%</w:t>
            </w:r>
          </w:p>
        </w:tc>
      </w:tr>
    </w:tbl>
    <w:p w14:paraId="5730E93F" w14:textId="77777777" w:rsidR="00B606E9" w:rsidRPr="001D3279" w:rsidRDefault="00B606E9" w:rsidP="004D6217">
      <w:pPr>
        <w:rPr>
          <w:rFonts w:ascii="Times New Roman" w:eastAsia="Times New Roman" w:hAnsi="Times New Roman" w:cs="Times New Roman"/>
          <w:sz w:val="24"/>
          <w:szCs w:val="24"/>
        </w:rPr>
      </w:pPr>
    </w:p>
    <w:p w14:paraId="7A3CF0A8" w14:textId="77777777" w:rsidR="00003E91" w:rsidRDefault="00003E91" w:rsidP="00003E91">
      <w:pPr>
        <w:ind w:firstLine="709"/>
        <w:jc w:val="both"/>
        <w:rPr>
          <w:rFonts w:ascii="Times New Roman" w:eastAsia="Times New Roman" w:hAnsi="Times New Roman" w:cs="Times New Roman"/>
          <w:sz w:val="24"/>
          <w:szCs w:val="24"/>
        </w:rPr>
      </w:pPr>
      <w:r w:rsidRPr="00003E91">
        <w:rPr>
          <w:rFonts w:ascii="Times New Roman" w:eastAsia="Times New Roman" w:hAnsi="Times New Roman" w:cs="Times New Roman"/>
          <w:sz w:val="24"/>
          <w:szCs w:val="24"/>
        </w:rPr>
        <w:t>Strategia de tarifare presupune ajustări tarifare ale prețurilor și tarifelor în fiecare an, pentru perioada 2025-2029, cel târziu până la data de 1 ianuarie, atât în termeni reali, cât și cu inflația, conform următoarei formule de ajustare tarifară:</w:t>
      </w:r>
    </w:p>
    <w:p w14:paraId="0030194D" w14:textId="77777777" w:rsidR="00003E91" w:rsidRPr="00003E91" w:rsidRDefault="00003E91" w:rsidP="00003E91">
      <w:pPr>
        <w:jc w:val="both"/>
        <w:rPr>
          <w:rFonts w:ascii="Times New Roman" w:eastAsia="Times New Roman" w:hAnsi="Times New Roman" w:cs="Times New Roman"/>
          <w:sz w:val="24"/>
          <w:szCs w:val="24"/>
        </w:rPr>
      </w:pPr>
    </w:p>
    <w:p w14:paraId="45347366" w14:textId="53030CB5" w:rsidR="005651C5" w:rsidRPr="00DE6CE2" w:rsidRDefault="005651C5" w:rsidP="005651C5">
      <w:pPr>
        <w:tabs>
          <w:tab w:val="left" w:pos="630"/>
        </w:tabs>
        <w:spacing w:before="120" w:after="120" w:line="360" w:lineRule="auto"/>
        <w:ind w:left="570"/>
        <w:jc w:val="center"/>
        <w:rPr>
          <w:rFonts w:ascii="Times New Roman" w:eastAsia="Times New Roman" w:hAnsi="Times New Roman" w:cs="Times New Roman"/>
          <w:sz w:val="24"/>
          <w:szCs w:val="24"/>
        </w:rPr>
      </w:pPr>
      <w:bookmarkStart w:id="7" w:name="_Hlk186736447"/>
      <w:r w:rsidRPr="00DE6CE2">
        <w:rPr>
          <w:rFonts w:ascii="Times New Roman" w:eastAsia="Times New Roman" w:hAnsi="Times New Roman" w:cs="Times New Roman"/>
          <w:sz w:val="24"/>
          <w:szCs w:val="24"/>
        </w:rPr>
        <w:t xml:space="preserve">P </w:t>
      </w:r>
      <w:r w:rsidRPr="00DE6CE2">
        <w:rPr>
          <w:rFonts w:ascii="Times New Roman" w:eastAsia="Times New Roman" w:hAnsi="Times New Roman" w:cs="Times New Roman"/>
          <w:sz w:val="24"/>
          <w:szCs w:val="24"/>
          <w:vertAlign w:val="subscript"/>
        </w:rPr>
        <w:t>n+1/</w:t>
      </w:r>
      <w:proofErr w:type="spellStart"/>
      <w:r w:rsidRPr="00DE6CE2">
        <w:rPr>
          <w:rFonts w:ascii="Times New Roman" w:eastAsia="Times New Roman" w:hAnsi="Times New Roman" w:cs="Times New Roman"/>
          <w:sz w:val="24"/>
          <w:szCs w:val="24"/>
        </w:rPr>
        <w:t>T</w:t>
      </w:r>
      <w:r w:rsidRPr="00DE6CE2">
        <w:rPr>
          <w:rFonts w:ascii="Times New Roman" w:eastAsia="Times New Roman" w:hAnsi="Times New Roman" w:cs="Times New Roman"/>
          <w:sz w:val="24"/>
          <w:szCs w:val="24"/>
          <w:vertAlign w:val="subscript"/>
        </w:rPr>
        <w:t>n+i</w:t>
      </w:r>
      <w:proofErr w:type="spellEnd"/>
      <w:r w:rsidRPr="00DE6CE2">
        <w:rPr>
          <w:rFonts w:ascii="Times New Roman" w:eastAsia="Times New Roman" w:hAnsi="Times New Roman" w:cs="Times New Roman"/>
          <w:sz w:val="24"/>
          <w:szCs w:val="24"/>
        </w:rPr>
        <w:t xml:space="preserve">= P n/Tn </w:t>
      </w:r>
      <w:r>
        <w:rPr>
          <w:rFonts w:ascii="Times New Roman" w:eastAsia="Times New Roman" w:hAnsi="Times New Roman" w:cs="Times New Roman"/>
          <w:sz w:val="24"/>
          <w:szCs w:val="24"/>
        </w:rPr>
        <w:t>*</w:t>
      </w:r>
      <w:r w:rsidRPr="00DE6CE2">
        <w:rPr>
          <w:rFonts w:ascii="Times New Roman" w:eastAsia="Times New Roman" w:hAnsi="Times New Roman" w:cs="Times New Roman"/>
          <w:sz w:val="24"/>
          <w:szCs w:val="24"/>
        </w:rPr>
        <w:t xml:space="preserve"> (1+a</w:t>
      </w:r>
      <w:r w:rsidRPr="00DE6CE2">
        <w:rPr>
          <w:rFonts w:ascii="Times New Roman" w:eastAsia="Times New Roman" w:hAnsi="Times New Roman" w:cs="Times New Roman"/>
          <w:sz w:val="24"/>
          <w:szCs w:val="24"/>
          <w:vertAlign w:val="subscript"/>
        </w:rPr>
        <w:t>n+1</w:t>
      </w:r>
      <w:r w:rsidRPr="00DE6C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E6CE2">
        <w:rPr>
          <w:rFonts w:ascii="Times New Roman" w:eastAsia="Times New Roman" w:hAnsi="Times New Roman" w:cs="Times New Roman"/>
          <w:sz w:val="24"/>
          <w:szCs w:val="24"/>
        </w:rPr>
        <w:t xml:space="preserve"> (1+a</w:t>
      </w:r>
      <w:r w:rsidRPr="00DE6CE2">
        <w:rPr>
          <w:rFonts w:ascii="Times New Roman" w:eastAsia="Times New Roman" w:hAnsi="Times New Roman" w:cs="Times New Roman"/>
          <w:sz w:val="24"/>
          <w:szCs w:val="24"/>
          <w:vertAlign w:val="subscript"/>
        </w:rPr>
        <w:t>n+2</w:t>
      </w:r>
      <w:r w:rsidRPr="00DE6C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E6CE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DE6CE2">
        <w:rPr>
          <w:rFonts w:ascii="Times New Roman" w:eastAsia="Times New Roman" w:hAnsi="Times New Roman" w:cs="Times New Roman"/>
          <w:sz w:val="24"/>
          <w:szCs w:val="24"/>
        </w:rPr>
        <w:t>(1+a</w:t>
      </w:r>
      <w:r w:rsidRPr="00DE6CE2">
        <w:rPr>
          <w:rFonts w:ascii="Times New Roman" w:eastAsia="Times New Roman" w:hAnsi="Times New Roman" w:cs="Times New Roman"/>
          <w:sz w:val="24"/>
          <w:szCs w:val="24"/>
          <w:vertAlign w:val="subscript"/>
        </w:rPr>
        <w:t>n+i</w:t>
      </w:r>
      <w:r w:rsidRPr="00DE6C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E6CE2">
        <w:rPr>
          <w:rFonts w:ascii="Times New Roman" w:eastAsia="Times New Roman" w:hAnsi="Times New Roman" w:cs="Times New Roman"/>
          <w:sz w:val="24"/>
          <w:szCs w:val="24"/>
        </w:rPr>
        <w:t xml:space="preserve"> I</w:t>
      </w:r>
      <w:r w:rsidRPr="00DE6CE2">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vertAlign w:val="subscript"/>
        </w:rPr>
        <w:t>1</w:t>
      </w:r>
    </w:p>
    <w:p w14:paraId="083BF630" w14:textId="77777777" w:rsidR="005651C5" w:rsidRPr="00DE6CE2" w:rsidRDefault="005651C5" w:rsidP="005651C5">
      <w:pPr>
        <w:tabs>
          <w:tab w:val="left" w:pos="630"/>
        </w:tabs>
        <w:spacing w:before="120" w:after="120" w:line="360" w:lineRule="auto"/>
        <w:rPr>
          <w:rFonts w:ascii="Times New Roman" w:eastAsia="Times New Roman" w:hAnsi="Times New Roman" w:cs="Times New Roman"/>
          <w:sz w:val="24"/>
          <w:szCs w:val="24"/>
        </w:rPr>
      </w:pPr>
      <w:r w:rsidRPr="00DE6CE2">
        <w:rPr>
          <w:rFonts w:ascii="Times New Roman" w:eastAsia="Times New Roman" w:hAnsi="Times New Roman" w:cs="Times New Roman"/>
          <w:sz w:val="24"/>
          <w:szCs w:val="24"/>
        </w:rPr>
        <w:t>unde:</w:t>
      </w:r>
    </w:p>
    <w:p w14:paraId="7F6032A6" w14:textId="77777777" w:rsidR="005651C5" w:rsidRPr="00DE6CE2" w:rsidRDefault="005651C5" w:rsidP="005651C5">
      <w:pPr>
        <w:tabs>
          <w:tab w:val="left" w:pos="630"/>
        </w:tabs>
        <w:spacing w:before="120" w:after="120" w:line="360" w:lineRule="auto"/>
        <w:rPr>
          <w:rFonts w:ascii="Times New Roman" w:eastAsia="Times New Roman" w:hAnsi="Times New Roman" w:cs="Times New Roman"/>
          <w:sz w:val="24"/>
          <w:szCs w:val="24"/>
        </w:rPr>
      </w:pPr>
      <w:r w:rsidRPr="00DE6CE2">
        <w:rPr>
          <w:rFonts w:ascii="Times New Roman" w:eastAsia="Times New Roman" w:hAnsi="Times New Roman" w:cs="Times New Roman"/>
          <w:sz w:val="24"/>
          <w:szCs w:val="24"/>
        </w:rPr>
        <w:t xml:space="preserve">P </w:t>
      </w:r>
      <w:r w:rsidRPr="00DE6CE2">
        <w:rPr>
          <w:rFonts w:ascii="Times New Roman" w:eastAsia="Times New Roman" w:hAnsi="Times New Roman" w:cs="Times New Roman"/>
          <w:sz w:val="24"/>
          <w:szCs w:val="24"/>
          <w:vertAlign w:val="subscript"/>
        </w:rPr>
        <w:t>n+1 /</w:t>
      </w:r>
      <w:proofErr w:type="spellStart"/>
      <w:r w:rsidRPr="00DE6CE2">
        <w:rPr>
          <w:rFonts w:ascii="Times New Roman" w:eastAsia="Times New Roman" w:hAnsi="Times New Roman" w:cs="Times New Roman"/>
          <w:sz w:val="24"/>
          <w:szCs w:val="24"/>
        </w:rPr>
        <w:t>T</w:t>
      </w:r>
      <w:r w:rsidRPr="00DE6CE2">
        <w:rPr>
          <w:rFonts w:ascii="Times New Roman" w:eastAsia="Times New Roman" w:hAnsi="Times New Roman" w:cs="Times New Roman"/>
          <w:sz w:val="24"/>
          <w:szCs w:val="24"/>
          <w:vertAlign w:val="subscript"/>
        </w:rPr>
        <w:t>n+i</w:t>
      </w:r>
      <w:proofErr w:type="spellEnd"/>
      <w:r w:rsidRPr="00DE6CE2">
        <w:rPr>
          <w:rFonts w:ascii="Times New Roman" w:eastAsia="Times New Roman" w:hAnsi="Times New Roman" w:cs="Times New Roman"/>
          <w:sz w:val="24"/>
          <w:szCs w:val="24"/>
        </w:rPr>
        <w:t xml:space="preserve"> – prețul/tariful la data „</w:t>
      </w:r>
      <w:proofErr w:type="spellStart"/>
      <w:r w:rsidRPr="00DE6CE2">
        <w:rPr>
          <w:rFonts w:ascii="Times New Roman" w:eastAsia="Times New Roman" w:hAnsi="Times New Roman" w:cs="Times New Roman"/>
          <w:sz w:val="24"/>
          <w:szCs w:val="24"/>
        </w:rPr>
        <w:t>n+i</w:t>
      </w:r>
      <w:proofErr w:type="spellEnd"/>
      <w:r w:rsidRPr="00DE6CE2">
        <w:rPr>
          <w:rFonts w:ascii="Times New Roman" w:eastAsia="Times New Roman" w:hAnsi="Times New Roman" w:cs="Times New Roman"/>
          <w:sz w:val="24"/>
          <w:szCs w:val="24"/>
        </w:rPr>
        <w:t>”;</w:t>
      </w:r>
    </w:p>
    <w:p w14:paraId="288418BF" w14:textId="77777777" w:rsidR="005651C5" w:rsidRPr="00DE6CE2" w:rsidRDefault="005651C5" w:rsidP="005651C5">
      <w:pPr>
        <w:tabs>
          <w:tab w:val="left" w:pos="630"/>
        </w:tabs>
        <w:spacing w:before="120" w:after="120" w:line="360" w:lineRule="auto"/>
        <w:rPr>
          <w:rFonts w:ascii="Times New Roman" w:eastAsia="Times New Roman" w:hAnsi="Times New Roman" w:cs="Times New Roman"/>
          <w:b/>
          <w:i/>
          <w:sz w:val="24"/>
          <w:szCs w:val="24"/>
          <w:highlight w:val="yellow"/>
        </w:rPr>
      </w:pPr>
      <w:r w:rsidRPr="00DE6CE2">
        <w:rPr>
          <w:rFonts w:ascii="Times New Roman" w:eastAsia="Times New Roman" w:hAnsi="Times New Roman" w:cs="Times New Roman"/>
          <w:sz w:val="24"/>
          <w:szCs w:val="24"/>
        </w:rPr>
        <w:t xml:space="preserve">P </w:t>
      </w:r>
      <w:r w:rsidRPr="00DE6CE2">
        <w:rPr>
          <w:rFonts w:ascii="Times New Roman" w:eastAsia="Times New Roman" w:hAnsi="Times New Roman" w:cs="Times New Roman"/>
          <w:sz w:val="24"/>
          <w:szCs w:val="24"/>
          <w:vertAlign w:val="subscript"/>
        </w:rPr>
        <w:t>n /</w:t>
      </w:r>
      <w:r w:rsidRPr="00DE6CE2">
        <w:rPr>
          <w:rFonts w:ascii="Times New Roman" w:eastAsia="Times New Roman" w:hAnsi="Times New Roman" w:cs="Times New Roman"/>
          <w:sz w:val="24"/>
          <w:szCs w:val="24"/>
        </w:rPr>
        <w:t>T</w:t>
      </w:r>
      <w:r w:rsidRPr="00DE6CE2">
        <w:rPr>
          <w:rFonts w:ascii="Times New Roman" w:eastAsia="Times New Roman" w:hAnsi="Times New Roman" w:cs="Times New Roman"/>
          <w:sz w:val="24"/>
          <w:szCs w:val="24"/>
          <w:vertAlign w:val="subscript"/>
        </w:rPr>
        <w:t>n</w:t>
      </w:r>
      <w:r w:rsidRPr="00DE6CE2">
        <w:rPr>
          <w:rFonts w:ascii="Times New Roman" w:eastAsia="Times New Roman" w:hAnsi="Times New Roman" w:cs="Times New Roman"/>
          <w:sz w:val="24"/>
          <w:szCs w:val="24"/>
        </w:rPr>
        <w:t xml:space="preserve"> – prețul/tariful inițial la data de</w:t>
      </w:r>
      <w:r>
        <w:rPr>
          <w:rFonts w:ascii="Times New Roman" w:eastAsia="Times New Roman" w:hAnsi="Times New Roman" w:cs="Times New Roman"/>
          <w:sz w:val="24"/>
          <w:szCs w:val="24"/>
        </w:rPr>
        <w:t xml:space="preserve"> </w:t>
      </w:r>
      <w:r w:rsidRPr="00741458">
        <w:rPr>
          <w:rFonts w:ascii="Times New Roman" w:eastAsia="Times New Roman" w:hAnsi="Times New Roman" w:cs="Times New Roman"/>
          <w:b/>
          <w:bCs/>
          <w:sz w:val="24"/>
          <w:szCs w:val="24"/>
        </w:rPr>
        <w:t>01.0</w:t>
      </w:r>
      <w:r>
        <w:rPr>
          <w:rFonts w:ascii="Times New Roman" w:eastAsia="Times New Roman" w:hAnsi="Times New Roman" w:cs="Times New Roman"/>
          <w:b/>
          <w:bCs/>
          <w:sz w:val="24"/>
          <w:szCs w:val="24"/>
        </w:rPr>
        <w:t>7</w:t>
      </w:r>
      <w:r w:rsidRPr="00741458">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4</w:t>
      </w:r>
      <w:r w:rsidRPr="00DE6CE2">
        <w:rPr>
          <w:rFonts w:ascii="Times New Roman" w:eastAsia="Times New Roman" w:hAnsi="Times New Roman" w:cs="Times New Roman"/>
          <w:sz w:val="24"/>
          <w:szCs w:val="24"/>
        </w:rPr>
        <w:t>;</w:t>
      </w:r>
    </w:p>
    <w:p w14:paraId="6EB61666" w14:textId="0F5ED889" w:rsidR="005651C5" w:rsidRPr="00DE6CE2" w:rsidRDefault="005651C5" w:rsidP="005651C5">
      <w:pPr>
        <w:tabs>
          <w:tab w:val="left" w:pos="630"/>
        </w:tabs>
        <w:spacing w:before="120" w:after="120" w:line="360" w:lineRule="auto"/>
        <w:rPr>
          <w:rFonts w:ascii="Times New Roman" w:eastAsia="Times New Roman" w:hAnsi="Times New Roman" w:cs="Times New Roman"/>
          <w:sz w:val="24"/>
          <w:szCs w:val="24"/>
        </w:rPr>
      </w:pPr>
      <w:r w:rsidRPr="00DE6CE2">
        <w:rPr>
          <w:rFonts w:ascii="Times New Roman" w:eastAsia="Times New Roman" w:hAnsi="Times New Roman" w:cs="Times New Roman"/>
          <w:sz w:val="24"/>
          <w:szCs w:val="24"/>
        </w:rPr>
        <w:t>a</w:t>
      </w:r>
      <w:r w:rsidRPr="00DE6CE2">
        <w:rPr>
          <w:rFonts w:ascii="Times New Roman" w:eastAsia="Times New Roman" w:hAnsi="Times New Roman" w:cs="Times New Roman"/>
          <w:sz w:val="24"/>
          <w:szCs w:val="24"/>
          <w:vertAlign w:val="subscript"/>
        </w:rPr>
        <w:t>n+1</w:t>
      </w:r>
      <w:r w:rsidRPr="00DE6CE2">
        <w:rPr>
          <w:rFonts w:ascii="Times New Roman" w:eastAsia="Times New Roman" w:hAnsi="Times New Roman" w:cs="Times New Roman"/>
          <w:sz w:val="24"/>
          <w:szCs w:val="24"/>
        </w:rPr>
        <w:t>, a</w:t>
      </w:r>
      <w:r w:rsidRPr="00DE6CE2">
        <w:rPr>
          <w:rFonts w:ascii="Times New Roman" w:eastAsia="Times New Roman" w:hAnsi="Times New Roman" w:cs="Times New Roman"/>
          <w:sz w:val="24"/>
          <w:szCs w:val="24"/>
          <w:vertAlign w:val="subscript"/>
        </w:rPr>
        <w:t>n+2</w:t>
      </w:r>
      <w:r w:rsidRPr="00DE6CE2">
        <w:rPr>
          <w:rFonts w:ascii="Times New Roman" w:eastAsia="Times New Roman" w:hAnsi="Times New Roman" w:cs="Times New Roman"/>
          <w:sz w:val="24"/>
          <w:szCs w:val="24"/>
        </w:rPr>
        <w:t>,</w:t>
      </w:r>
      <w:r w:rsidR="00A450AC">
        <w:rPr>
          <w:rFonts w:ascii="Times New Roman" w:eastAsia="Times New Roman" w:hAnsi="Times New Roman" w:cs="Times New Roman"/>
          <w:sz w:val="24"/>
          <w:szCs w:val="24"/>
        </w:rPr>
        <w:t xml:space="preserve"> </w:t>
      </w:r>
      <w:r w:rsidRPr="00DE6CE2">
        <w:rPr>
          <w:rFonts w:ascii="Times New Roman" w:eastAsia="Times New Roman" w:hAnsi="Times New Roman" w:cs="Times New Roman"/>
          <w:sz w:val="24"/>
          <w:szCs w:val="24"/>
        </w:rPr>
        <w:t xml:space="preserve">a </w:t>
      </w:r>
      <w:proofErr w:type="spellStart"/>
      <w:r w:rsidRPr="00DE6CE2">
        <w:rPr>
          <w:rFonts w:ascii="Times New Roman" w:eastAsia="Times New Roman" w:hAnsi="Times New Roman" w:cs="Times New Roman"/>
          <w:sz w:val="24"/>
          <w:szCs w:val="24"/>
          <w:vertAlign w:val="subscript"/>
        </w:rPr>
        <w:t>n+i</w:t>
      </w:r>
      <w:proofErr w:type="spellEnd"/>
      <w:r w:rsidRPr="00DE6CE2">
        <w:rPr>
          <w:rFonts w:ascii="Times New Roman" w:eastAsia="Times New Roman" w:hAnsi="Times New Roman" w:cs="Times New Roman"/>
          <w:sz w:val="24"/>
          <w:szCs w:val="24"/>
          <w:vertAlign w:val="subscript"/>
        </w:rPr>
        <w:t xml:space="preserve"> </w:t>
      </w:r>
      <w:r w:rsidRPr="00DE6CE2">
        <w:rPr>
          <w:rFonts w:ascii="Times New Roman" w:eastAsia="Times New Roman" w:hAnsi="Times New Roman" w:cs="Times New Roman"/>
          <w:sz w:val="24"/>
          <w:szCs w:val="24"/>
        </w:rPr>
        <w:t xml:space="preserve">– ajustarea în termeni reali a prețului/tarifului la data n+1, n+2, respectiv </w:t>
      </w:r>
      <w:proofErr w:type="spellStart"/>
      <w:r w:rsidRPr="00DE6CE2">
        <w:rPr>
          <w:rFonts w:ascii="Times New Roman" w:eastAsia="Times New Roman" w:hAnsi="Times New Roman" w:cs="Times New Roman"/>
          <w:sz w:val="24"/>
          <w:szCs w:val="24"/>
        </w:rPr>
        <w:t>n+i</w:t>
      </w:r>
      <w:proofErr w:type="spellEnd"/>
      <w:r w:rsidRPr="00DE6CE2">
        <w:rPr>
          <w:rFonts w:ascii="Times New Roman" w:eastAsia="Times New Roman" w:hAnsi="Times New Roman" w:cs="Times New Roman"/>
          <w:sz w:val="24"/>
          <w:szCs w:val="24"/>
        </w:rPr>
        <w:t>;</w:t>
      </w:r>
    </w:p>
    <w:p w14:paraId="5A863E0A" w14:textId="77777777" w:rsidR="005651C5" w:rsidRPr="00DE6CE2" w:rsidRDefault="005651C5" w:rsidP="005651C5">
      <w:pPr>
        <w:tabs>
          <w:tab w:val="left" w:pos="630"/>
          <w:tab w:val="left" w:pos="1170"/>
        </w:tabs>
        <w:spacing w:before="120" w:after="120" w:line="360" w:lineRule="auto"/>
        <w:rPr>
          <w:rFonts w:ascii="Times New Roman" w:eastAsia="Times New Roman" w:hAnsi="Times New Roman" w:cs="Times New Roman"/>
          <w:sz w:val="24"/>
          <w:szCs w:val="24"/>
        </w:rPr>
      </w:pPr>
      <w:r w:rsidRPr="00DE6CE2">
        <w:rPr>
          <w:rFonts w:ascii="Times New Roman" w:eastAsia="Times New Roman" w:hAnsi="Times New Roman" w:cs="Times New Roman"/>
          <w:sz w:val="24"/>
          <w:szCs w:val="24"/>
        </w:rPr>
        <w:t xml:space="preserve">I </w:t>
      </w:r>
      <w:proofErr w:type="spellStart"/>
      <w:r w:rsidRPr="00DE6CE2">
        <w:rPr>
          <w:rFonts w:ascii="Times New Roman" w:eastAsia="Times New Roman" w:hAnsi="Times New Roman" w:cs="Times New Roman"/>
          <w:sz w:val="24"/>
          <w:szCs w:val="24"/>
          <w:vertAlign w:val="subscript"/>
        </w:rPr>
        <w:t>n+i</w:t>
      </w:r>
      <w:proofErr w:type="spellEnd"/>
      <w:r w:rsidRPr="00DE6CE2">
        <w:rPr>
          <w:rFonts w:ascii="Times New Roman" w:eastAsia="Times New Roman" w:hAnsi="Times New Roman" w:cs="Times New Roman"/>
          <w:sz w:val="24"/>
          <w:szCs w:val="24"/>
        </w:rPr>
        <w:t xml:space="preserve"> – inflația aferentă ajustării „</w:t>
      </w:r>
      <w:proofErr w:type="spellStart"/>
      <w:r w:rsidRPr="00DE6CE2">
        <w:rPr>
          <w:rFonts w:ascii="Times New Roman" w:eastAsia="Times New Roman" w:hAnsi="Times New Roman" w:cs="Times New Roman"/>
          <w:sz w:val="24"/>
          <w:szCs w:val="24"/>
        </w:rPr>
        <w:t>n+i</w:t>
      </w:r>
      <w:proofErr w:type="spellEnd"/>
      <w:r w:rsidRPr="00DE6CE2">
        <w:rPr>
          <w:rFonts w:ascii="Times New Roman" w:eastAsia="Times New Roman" w:hAnsi="Times New Roman" w:cs="Times New Roman"/>
          <w:sz w:val="24"/>
          <w:szCs w:val="24"/>
        </w:rPr>
        <w:t>”, care se calculează conform următoarei formule:</w:t>
      </w:r>
    </w:p>
    <w:p w14:paraId="6B06F08E" w14:textId="225BF4EE" w:rsidR="005651C5" w:rsidRPr="00DE6CE2" w:rsidRDefault="005651C5" w:rsidP="005651C5">
      <w:pPr>
        <w:tabs>
          <w:tab w:val="left" w:pos="630"/>
          <w:tab w:val="left" w:pos="1170"/>
        </w:tabs>
        <w:spacing w:before="120" w:after="120" w:line="360" w:lineRule="auto"/>
        <w:jc w:val="center"/>
        <w:rPr>
          <w:rFonts w:ascii="Times New Roman" w:eastAsia="Times New Roman" w:hAnsi="Times New Roman" w:cs="Times New Roman"/>
          <w:sz w:val="24"/>
          <w:szCs w:val="24"/>
        </w:rPr>
      </w:pPr>
      <w:r w:rsidRPr="00DE6CE2">
        <w:rPr>
          <w:rFonts w:ascii="Times New Roman" w:eastAsia="Times New Roman" w:hAnsi="Times New Roman" w:cs="Times New Roman"/>
          <w:sz w:val="24"/>
          <w:szCs w:val="24"/>
        </w:rPr>
        <w:t xml:space="preserve">I </w:t>
      </w:r>
      <w:proofErr w:type="spellStart"/>
      <w:r w:rsidRPr="00DE6CE2">
        <w:rPr>
          <w:rFonts w:ascii="Times New Roman" w:eastAsia="Times New Roman" w:hAnsi="Times New Roman" w:cs="Times New Roman"/>
          <w:sz w:val="24"/>
          <w:szCs w:val="24"/>
          <w:vertAlign w:val="subscript"/>
        </w:rPr>
        <w:t>n+i</w:t>
      </w:r>
      <w:proofErr w:type="spellEnd"/>
      <w:r w:rsidRPr="00DE6CE2">
        <w:rPr>
          <w:rFonts w:ascii="Times New Roman" w:eastAsia="Times New Roman" w:hAnsi="Times New Roman" w:cs="Times New Roman"/>
          <w:sz w:val="24"/>
          <w:szCs w:val="24"/>
        </w:rPr>
        <w:t xml:space="preserve"> = </w:t>
      </w:r>
      <m:oMath>
        <m:f>
          <m:fPr>
            <m:ctrlPr>
              <w:rPr>
                <w:rFonts w:ascii="Cambria Math" w:eastAsia="Times New Roman" w:hAnsi="Times New Roman" w:cs="Times New Roman"/>
                <w:sz w:val="24"/>
                <w:szCs w:val="24"/>
              </w:rPr>
            </m:ctrlPr>
          </m:fPr>
          <m:num>
            <m:r>
              <m:rPr>
                <m:sty m:val="p"/>
              </m:rPr>
              <w:rPr>
                <w:rFonts w:ascii="Cambria Math" w:eastAsia="Times New Roman" w:hAnsi="Times New Roman" w:cs="Times New Roman"/>
                <w:sz w:val="24"/>
                <w:szCs w:val="24"/>
              </w:rPr>
              <m:t>IPC</m:t>
            </m:r>
            <m:r>
              <m:rPr>
                <m:sty m:val="p"/>
              </m:rPr>
              <w:rPr>
                <w:rFonts w:ascii="Cambria Math" w:eastAsia="Times New Roman" w:hAnsi="Times New Roman" w:cs="Times New Roman"/>
                <w:sz w:val="24"/>
                <w:szCs w:val="24"/>
              </w:rPr>
              <m:t>*</m:t>
            </m:r>
            <m:r>
              <m:rPr>
                <m:sty m:val="p"/>
              </m:rPr>
              <w:rPr>
                <w:rFonts w:ascii="Cambria Math" w:eastAsia="Times New Roman" w:hAnsi="Times New Roman" w:cs="Times New Roman"/>
                <w:sz w:val="24"/>
                <w:szCs w:val="24"/>
              </w:rPr>
              <m:t xml:space="preserve"> (</m:t>
            </m:r>
            <m:sSup>
              <m:sSupPr>
                <m:ctrlPr>
                  <w:rPr>
                    <w:rFonts w:ascii="Cambria Math" w:eastAsia="Times New Roman" w:hAnsi="Times New Roman" w:cs="Times New Roman"/>
                    <w:sz w:val="24"/>
                    <w:szCs w:val="24"/>
                  </w:rPr>
                </m:ctrlPr>
              </m:sSupPr>
              <m:e>
                <m:r>
                  <m:rPr>
                    <m:sty m:val="p"/>
                  </m:rPr>
                  <w:rPr>
                    <w:rFonts w:ascii="Cambria Math" w:eastAsia="Times New Roman" w:hAnsi="Times New Roman" w:cs="Times New Roman"/>
                    <w:sz w:val="24"/>
                    <w:szCs w:val="24"/>
                  </w:rPr>
                  <m:t xml:space="preserve">1+INF) </m:t>
                </m:r>
              </m:e>
              <m:sup>
                <m:r>
                  <m:rPr>
                    <m:sty m:val="p"/>
                  </m:rPr>
                  <w:rPr>
                    <w:rFonts w:ascii="Cambria Math" w:eastAsia="Times New Roman" w:hAnsi="Times New Roman" w:cs="Times New Roman"/>
                    <w:sz w:val="24"/>
                    <w:szCs w:val="24"/>
                  </w:rPr>
                  <m:t>m/12</m:t>
                </m:r>
              </m:sup>
            </m:sSup>
          </m:num>
          <m:den>
            <m:r>
              <m:rPr>
                <m:sty m:val="p"/>
              </m:rPr>
              <w:rPr>
                <w:rFonts w:ascii="Cambria Math" w:eastAsia="Times New Roman" w:hAnsi="Times New Roman" w:cs="Times New Roman"/>
                <w:sz w:val="24"/>
                <w:szCs w:val="24"/>
              </w:rPr>
              <m:t>IPI</m:t>
            </m:r>
          </m:den>
        </m:f>
      </m:oMath>
      <w:r w:rsidRPr="00DE6CE2">
        <w:rPr>
          <w:rFonts w:ascii="Times New Roman" w:eastAsia="Times New Roman" w:hAnsi="Times New Roman" w:cs="Times New Roman"/>
          <w:sz w:val="24"/>
          <w:szCs w:val="24"/>
        </w:rPr>
        <w:t xml:space="preserve"> ,</w:t>
      </w:r>
    </w:p>
    <w:p w14:paraId="04475926" w14:textId="77777777" w:rsidR="005651C5" w:rsidRPr="00DE6CE2" w:rsidRDefault="005651C5" w:rsidP="005651C5">
      <w:pPr>
        <w:tabs>
          <w:tab w:val="left" w:pos="630"/>
        </w:tabs>
        <w:spacing w:before="120" w:after="120" w:line="360" w:lineRule="auto"/>
        <w:jc w:val="both"/>
        <w:rPr>
          <w:rFonts w:ascii="Times New Roman" w:eastAsia="Times New Roman" w:hAnsi="Times New Roman" w:cs="Times New Roman"/>
          <w:sz w:val="24"/>
          <w:szCs w:val="24"/>
        </w:rPr>
      </w:pPr>
      <w:r w:rsidRPr="00DE6CE2">
        <w:rPr>
          <w:rFonts w:ascii="Times New Roman" w:eastAsia="Times New Roman" w:hAnsi="Times New Roman" w:cs="Times New Roman"/>
          <w:sz w:val="24"/>
          <w:szCs w:val="24"/>
        </w:rPr>
        <w:t>unde:</w:t>
      </w:r>
    </w:p>
    <w:p w14:paraId="2E58145F" w14:textId="77777777" w:rsidR="00003E91" w:rsidRPr="00003E91" w:rsidRDefault="00003E91" w:rsidP="004F7412">
      <w:pPr>
        <w:ind w:firstLine="709"/>
        <w:jc w:val="both"/>
        <w:rPr>
          <w:rFonts w:ascii="Times New Roman" w:eastAsia="Times New Roman" w:hAnsi="Times New Roman" w:cs="Times New Roman"/>
          <w:sz w:val="24"/>
          <w:szCs w:val="24"/>
        </w:rPr>
      </w:pPr>
      <w:r w:rsidRPr="00003E91">
        <w:rPr>
          <w:rFonts w:ascii="Times New Roman" w:eastAsia="Times New Roman" w:hAnsi="Times New Roman" w:cs="Times New Roman"/>
          <w:sz w:val="24"/>
          <w:szCs w:val="24"/>
        </w:rPr>
        <w:t>IPC - indicele prețurilor curent, respectiv cel mai recent indice al prețurilor disponibil, la data solicitării;</w:t>
      </w:r>
    </w:p>
    <w:p w14:paraId="04123F02" w14:textId="44A5C215" w:rsidR="00003E91" w:rsidRPr="00003E91" w:rsidRDefault="00003E91" w:rsidP="004F7412">
      <w:pPr>
        <w:ind w:firstLine="709"/>
        <w:jc w:val="both"/>
        <w:rPr>
          <w:rFonts w:ascii="Times New Roman" w:eastAsia="Times New Roman" w:hAnsi="Times New Roman" w:cs="Times New Roman"/>
          <w:sz w:val="24"/>
          <w:szCs w:val="24"/>
        </w:rPr>
      </w:pPr>
      <w:r w:rsidRPr="00003E91">
        <w:rPr>
          <w:rFonts w:ascii="Times New Roman" w:eastAsia="Times New Roman" w:hAnsi="Times New Roman" w:cs="Times New Roman"/>
          <w:sz w:val="24"/>
          <w:szCs w:val="24"/>
        </w:rPr>
        <w:t>IPI - indicele prețurilor inițial, la data 1 iulie 2024;</w:t>
      </w:r>
    </w:p>
    <w:p w14:paraId="4B07CF92" w14:textId="77777777" w:rsidR="00003E91" w:rsidRPr="00003E91" w:rsidRDefault="00003E91" w:rsidP="004F7412">
      <w:pPr>
        <w:ind w:firstLine="709"/>
        <w:jc w:val="both"/>
        <w:rPr>
          <w:rFonts w:ascii="Times New Roman" w:eastAsia="Times New Roman" w:hAnsi="Times New Roman" w:cs="Times New Roman"/>
          <w:sz w:val="24"/>
          <w:szCs w:val="24"/>
        </w:rPr>
      </w:pPr>
      <w:r w:rsidRPr="00003E91">
        <w:rPr>
          <w:rFonts w:ascii="Times New Roman" w:eastAsia="Times New Roman" w:hAnsi="Times New Roman" w:cs="Times New Roman"/>
          <w:sz w:val="24"/>
          <w:szCs w:val="24"/>
        </w:rPr>
        <w:t>INF - rata inflației pentru perioada de 12 luni înainte de cel mai recent indice al prețurilor disponibil;</w:t>
      </w:r>
    </w:p>
    <w:p w14:paraId="05B2F573" w14:textId="77777777" w:rsidR="00003E91" w:rsidRPr="00003E91" w:rsidRDefault="00003E91" w:rsidP="004F7412">
      <w:pPr>
        <w:ind w:firstLine="709"/>
        <w:jc w:val="both"/>
        <w:rPr>
          <w:rFonts w:ascii="Times New Roman" w:eastAsia="Times New Roman" w:hAnsi="Times New Roman" w:cs="Times New Roman"/>
          <w:sz w:val="24"/>
          <w:szCs w:val="24"/>
        </w:rPr>
      </w:pPr>
      <w:r w:rsidRPr="00003E91">
        <w:rPr>
          <w:rFonts w:ascii="Times New Roman" w:eastAsia="Times New Roman" w:hAnsi="Times New Roman" w:cs="Times New Roman"/>
          <w:sz w:val="24"/>
          <w:szCs w:val="24"/>
        </w:rPr>
        <w:t>m - numărul de luni între data celui mai recent indice al prețurilor disponibil  și data efectivă de aplicare a noului preț/tarif;</w:t>
      </w:r>
    </w:p>
    <w:p w14:paraId="4A97367E" w14:textId="7BD6CD25" w:rsidR="00003E91" w:rsidRDefault="00003E91" w:rsidP="00003E91">
      <w:pPr>
        <w:jc w:val="both"/>
        <w:rPr>
          <w:rFonts w:ascii="Times New Roman" w:eastAsia="Times New Roman" w:hAnsi="Times New Roman" w:cs="Times New Roman"/>
          <w:sz w:val="24"/>
          <w:szCs w:val="24"/>
        </w:rPr>
      </w:pPr>
      <w:r w:rsidRPr="00003E91">
        <w:rPr>
          <w:rFonts w:ascii="Times New Roman" w:eastAsia="Times New Roman" w:hAnsi="Times New Roman" w:cs="Times New Roman"/>
          <w:sz w:val="24"/>
          <w:szCs w:val="24"/>
        </w:rPr>
        <w:t>indicele prețurilor - indicele prețurilor de consum total publicat lunar de Institutul National de Statistică.</w:t>
      </w:r>
    </w:p>
    <w:p w14:paraId="38480917" w14:textId="77777777" w:rsidR="00A450AC" w:rsidRPr="00003E91" w:rsidRDefault="00A450AC" w:rsidP="00003E91">
      <w:pPr>
        <w:jc w:val="both"/>
        <w:rPr>
          <w:rFonts w:ascii="Times New Roman" w:eastAsia="Times New Roman" w:hAnsi="Times New Roman" w:cs="Times New Roman"/>
          <w:sz w:val="24"/>
          <w:szCs w:val="24"/>
        </w:rPr>
      </w:pPr>
    </w:p>
    <w:p w14:paraId="26124D7A" w14:textId="77777777" w:rsidR="00003E91" w:rsidRPr="00003E91" w:rsidRDefault="00003E91" w:rsidP="004F7412">
      <w:pPr>
        <w:ind w:firstLine="709"/>
        <w:jc w:val="both"/>
        <w:rPr>
          <w:rFonts w:ascii="Times New Roman" w:eastAsia="Times New Roman" w:hAnsi="Times New Roman" w:cs="Times New Roman"/>
          <w:sz w:val="24"/>
          <w:szCs w:val="24"/>
        </w:rPr>
      </w:pPr>
      <w:r w:rsidRPr="00003E91">
        <w:rPr>
          <w:rFonts w:ascii="Times New Roman" w:eastAsia="Times New Roman" w:hAnsi="Times New Roman" w:cs="Times New Roman"/>
          <w:sz w:val="24"/>
          <w:szCs w:val="24"/>
        </w:rPr>
        <w:lastRenderedPageBreak/>
        <w:t>*) Data aplicării ajustării tarifare pentru anul 2025 se va stabili începând cu data de 01 a lunii imediat următoare aprobării Strategiei de tarifare aferentă planului de afaceri de către Asociația de Dezvoltare Intercomunitară "OLTENIA".</w:t>
      </w:r>
    </w:p>
    <w:p w14:paraId="0637417F" w14:textId="7A890A7C" w:rsidR="009230A1" w:rsidRDefault="00003E91">
      <w:pPr>
        <w:jc w:val="both"/>
        <w:rPr>
          <w:rFonts w:ascii="Times New Roman" w:eastAsia="Times New Roman" w:hAnsi="Times New Roman" w:cs="Times New Roman"/>
          <w:sz w:val="24"/>
          <w:szCs w:val="24"/>
        </w:rPr>
      </w:pPr>
      <w:r w:rsidRPr="00003E91">
        <w:rPr>
          <w:rFonts w:ascii="Times New Roman" w:eastAsia="Times New Roman" w:hAnsi="Times New Roman" w:cs="Times New Roman"/>
          <w:sz w:val="24"/>
          <w:szCs w:val="24"/>
        </w:rPr>
        <w:t>În cazul în care inflația cumulată de la ultima ajustare depășește 4%, se pot solicita până la maximum două ajustări intermediare doar cu inflația, conform formulei de ajustare tarifară.</w:t>
      </w:r>
      <w:bookmarkEnd w:id="7"/>
    </w:p>
    <w:p w14:paraId="43F89657" w14:textId="77777777" w:rsidR="005651C5" w:rsidRPr="001D3279" w:rsidRDefault="005651C5">
      <w:pPr>
        <w:jc w:val="both"/>
        <w:rPr>
          <w:rFonts w:ascii="Times New Roman" w:eastAsia="Times New Roman" w:hAnsi="Times New Roman" w:cs="Times New Roman"/>
          <w:sz w:val="24"/>
          <w:szCs w:val="24"/>
        </w:rPr>
      </w:pPr>
    </w:p>
    <w:p w14:paraId="63E68A17" w14:textId="77777777" w:rsidR="00B606E9" w:rsidRPr="00A450AC" w:rsidRDefault="00973A13" w:rsidP="00D90C60">
      <w:pPr>
        <w:ind w:firstLine="360"/>
        <w:jc w:val="both"/>
        <w:rPr>
          <w:rFonts w:ascii="Times New Roman" w:eastAsia="Times New Roman" w:hAnsi="Times New Roman" w:cs="Times New Roman"/>
          <w:bCs/>
          <w:sz w:val="24"/>
          <w:szCs w:val="24"/>
        </w:rPr>
      </w:pPr>
      <w:r w:rsidRPr="00A450AC">
        <w:rPr>
          <w:rFonts w:ascii="Times New Roman" w:eastAsia="Times New Roman" w:hAnsi="Times New Roman" w:cs="Times New Roman"/>
          <w:bCs/>
          <w:sz w:val="24"/>
          <w:szCs w:val="24"/>
        </w:rPr>
        <w:t>Tarifele mai sus menționate pot suferi ajustări sau modificări în funcție de următoarele elemente:</w:t>
      </w:r>
    </w:p>
    <w:p w14:paraId="1E4C892C" w14:textId="5D8A84AC" w:rsidR="00B606E9" w:rsidRPr="00A450AC" w:rsidRDefault="009230A1">
      <w:pPr>
        <w:numPr>
          <w:ilvl w:val="0"/>
          <w:numId w:val="4"/>
        </w:numPr>
        <w:jc w:val="both"/>
        <w:rPr>
          <w:rFonts w:ascii="Times New Roman" w:eastAsia="Times New Roman" w:hAnsi="Times New Roman" w:cs="Times New Roman"/>
          <w:bCs/>
          <w:sz w:val="24"/>
          <w:szCs w:val="24"/>
        </w:rPr>
      </w:pPr>
      <w:proofErr w:type="spellStart"/>
      <w:r w:rsidRPr="00A450AC">
        <w:rPr>
          <w:rFonts w:ascii="Times New Roman" w:eastAsia="Times New Roman" w:hAnsi="Times New Roman" w:cs="Times New Roman"/>
          <w:bCs/>
          <w:sz w:val="24"/>
          <w:szCs w:val="24"/>
        </w:rPr>
        <w:t>condiționalitățile</w:t>
      </w:r>
      <w:proofErr w:type="spellEnd"/>
      <w:r w:rsidR="00973A13" w:rsidRPr="00A450AC">
        <w:rPr>
          <w:rFonts w:ascii="Times New Roman" w:eastAsia="Times New Roman" w:hAnsi="Times New Roman" w:cs="Times New Roman"/>
          <w:bCs/>
          <w:sz w:val="24"/>
          <w:szCs w:val="24"/>
        </w:rPr>
        <w:t xml:space="preserve"> incluse în contractul de finanțare (de exemplu: îndeplinirea măsurilor de mediu prevăzute de legislația națională și de actele de reglementare emise de către instituții/autorități publice competente, măsuri privind implementarea planului de acțiuni pentru gestionarea nămolului, etc.);</w:t>
      </w:r>
    </w:p>
    <w:p w14:paraId="79371747" w14:textId="2C624734" w:rsidR="00B606E9" w:rsidRPr="00A450AC" w:rsidRDefault="009230A1">
      <w:pPr>
        <w:numPr>
          <w:ilvl w:val="0"/>
          <w:numId w:val="4"/>
        </w:numPr>
        <w:jc w:val="both"/>
        <w:rPr>
          <w:rFonts w:ascii="Times New Roman" w:eastAsia="Times New Roman" w:hAnsi="Times New Roman" w:cs="Times New Roman"/>
          <w:bCs/>
          <w:sz w:val="24"/>
          <w:szCs w:val="24"/>
        </w:rPr>
      </w:pPr>
      <w:proofErr w:type="spellStart"/>
      <w:r w:rsidRPr="00A450AC">
        <w:rPr>
          <w:rFonts w:ascii="Times New Roman" w:eastAsia="Times New Roman" w:hAnsi="Times New Roman" w:cs="Times New Roman"/>
          <w:bCs/>
          <w:sz w:val="24"/>
          <w:szCs w:val="24"/>
        </w:rPr>
        <w:t>condiționalitățile</w:t>
      </w:r>
      <w:proofErr w:type="spellEnd"/>
      <w:r w:rsidR="00973A13" w:rsidRPr="00A450AC">
        <w:rPr>
          <w:rFonts w:ascii="Times New Roman" w:eastAsia="Times New Roman" w:hAnsi="Times New Roman" w:cs="Times New Roman"/>
          <w:bCs/>
          <w:sz w:val="24"/>
          <w:szCs w:val="24"/>
        </w:rPr>
        <w:t xml:space="preserve"> incluse în contractul de împrumut semnat de beneficiar pentru cofinanțarea proiectului;</w:t>
      </w:r>
    </w:p>
    <w:p w14:paraId="5184E4C5" w14:textId="3C8A04A7" w:rsidR="00B606E9" w:rsidRPr="00A450AC" w:rsidRDefault="00973A13">
      <w:pPr>
        <w:numPr>
          <w:ilvl w:val="0"/>
          <w:numId w:val="4"/>
        </w:numPr>
        <w:jc w:val="both"/>
        <w:rPr>
          <w:rFonts w:ascii="Times New Roman" w:eastAsia="Times New Roman" w:hAnsi="Times New Roman" w:cs="Times New Roman"/>
          <w:bCs/>
          <w:sz w:val="24"/>
          <w:szCs w:val="24"/>
        </w:rPr>
      </w:pPr>
      <w:r w:rsidRPr="00A450AC">
        <w:rPr>
          <w:rFonts w:ascii="Times New Roman" w:eastAsia="Times New Roman" w:hAnsi="Times New Roman" w:cs="Times New Roman"/>
          <w:bCs/>
          <w:sz w:val="24"/>
          <w:szCs w:val="24"/>
        </w:rPr>
        <w:t xml:space="preserve">rezultatele proiecțiilor financiare din planul de afaceri realizat de societate </w:t>
      </w:r>
      <w:r w:rsidR="00A43F72" w:rsidRPr="00A450AC">
        <w:rPr>
          <w:rFonts w:ascii="Times New Roman" w:eastAsia="Times New Roman" w:hAnsi="Times New Roman" w:cs="Times New Roman"/>
          <w:bCs/>
          <w:sz w:val="24"/>
          <w:szCs w:val="24"/>
        </w:rPr>
        <w:t>conform prevederilor legale</w:t>
      </w:r>
      <w:r w:rsidR="00B9226B" w:rsidRPr="00A450AC">
        <w:rPr>
          <w:rFonts w:ascii="Times New Roman" w:eastAsia="Times New Roman" w:hAnsi="Times New Roman" w:cs="Times New Roman"/>
          <w:bCs/>
          <w:sz w:val="24"/>
          <w:szCs w:val="24"/>
        </w:rPr>
        <w:t xml:space="preserve"> și Contractului de Delegare</w:t>
      </w:r>
      <w:r w:rsidRPr="00A450AC">
        <w:rPr>
          <w:rFonts w:ascii="Times New Roman" w:eastAsia="Times New Roman" w:hAnsi="Times New Roman" w:cs="Times New Roman"/>
          <w:bCs/>
          <w:sz w:val="24"/>
          <w:szCs w:val="24"/>
        </w:rPr>
        <w:t xml:space="preserve">. </w:t>
      </w:r>
    </w:p>
    <w:p w14:paraId="72493BA5" w14:textId="77777777" w:rsidR="00B606E9" w:rsidRPr="00A450AC" w:rsidRDefault="00973A13">
      <w:pPr>
        <w:numPr>
          <w:ilvl w:val="0"/>
          <w:numId w:val="4"/>
        </w:numPr>
        <w:jc w:val="both"/>
        <w:rPr>
          <w:rFonts w:ascii="Times New Roman" w:eastAsia="Times New Roman" w:hAnsi="Times New Roman" w:cs="Times New Roman"/>
          <w:bCs/>
          <w:sz w:val="24"/>
          <w:szCs w:val="24"/>
        </w:rPr>
      </w:pPr>
      <w:r w:rsidRPr="00A450AC">
        <w:rPr>
          <w:rFonts w:ascii="Times New Roman" w:eastAsia="Times New Roman" w:hAnsi="Times New Roman" w:cs="Times New Roman"/>
          <w:bCs/>
          <w:sz w:val="24"/>
          <w:szCs w:val="24"/>
        </w:rPr>
        <w:t>impactul strategiilor viitoare de investiții în conformitate cu Master Planul.</w:t>
      </w:r>
    </w:p>
    <w:p w14:paraId="7E822039" w14:textId="77777777" w:rsidR="00B606E9" w:rsidRPr="00A450AC" w:rsidRDefault="00B606E9">
      <w:pPr>
        <w:jc w:val="both"/>
        <w:rPr>
          <w:rFonts w:ascii="Times New Roman" w:eastAsia="Times New Roman" w:hAnsi="Times New Roman" w:cs="Times New Roman"/>
          <w:bCs/>
          <w:sz w:val="24"/>
          <w:szCs w:val="24"/>
        </w:rPr>
      </w:pPr>
    </w:p>
    <w:p w14:paraId="611B3180" w14:textId="77777777" w:rsidR="00B606E9" w:rsidRPr="001D3279" w:rsidRDefault="00973A13" w:rsidP="00A450AC">
      <w:pPr>
        <w:ind w:firstLine="360"/>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În cazul în care o localitate nu are servicii de apă sau de canalizare în prezent, în momentul în care va beneficia de aceste servicii de apă și/sau canalizare se va aplica tariful unic pentru întreaga arie de operare determinat conform prezentei strategii.</w:t>
      </w:r>
    </w:p>
    <w:p w14:paraId="6B46F302" w14:textId="77777777" w:rsidR="00B606E9" w:rsidRPr="001D3279" w:rsidRDefault="00B606E9">
      <w:pPr>
        <w:jc w:val="both"/>
        <w:rPr>
          <w:rFonts w:ascii="Times New Roman" w:eastAsia="Times New Roman" w:hAnsi="Times New Roman" w:cs="Times New Roman"/>
          <w:sz w:val="24"/>
          <w:szCs w:val="24"/>
        </w:rPr>
      </w:pPr>
    </w:p>
    <w:p w14:paraId="50B875A1" w14:textId="26109CCB" w:rsidR="00B606E9" w:rsidRDefault="00973A13" w:rsidP="00A450AC">
      <w:pPr>
        <w:ind w:firstLine="360"/>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În cazul preluării de noi localități în aria de operare a Companiei, de la data preluării se va aplica tariful unic pentru întreaga arie de operare determinat conform prezentei strategii.</w:t>
      </w:r>
    </w:p>
    <w:p w14:paraId="0E82724A" w14:textId="77777777" w:rsidR="00A450AC" w:rsidRPr="001D3279" w:rsidRDefault="00A450AC" w:rsidP="00A450AC">
      <w:pPr>
        <w:ind w:firstLine="360"/>
        <w:jc w:val="both"/>
        <w:rPr>
          <w:rFonts w:ascii="Times New Roman" w:eastAsia="Times New Roman" w:hAnsi="Times New Roman" w:cs="Times New Roman"/>
          <w:sz w:val="24"/>
          <w:szCs w:val="24"/>
        </w:rPr>
      </w:pPr>
    </w:p>
    <w:p w14:paraId="4F8579E7" w14:textId="13B078F1" w:rsidR="00B606E9" w:rsidRPr="00A450AC" w:rsidRDefault="00973A13" w:rsidP="00A450AC">
      <w:pPr>
        <w:ind w:firstLine="360"/>
        <w:jc w:val="both"/>
        <w:rPr>
          <w:rFonts w:ascii="Times New Roman" w:eastAsia="Times New Roman" w:hAnsi="Times New Roman" w:cs="Times New Roman"/>
          <w:sz w:val="24"/>
          <w:szCs w:val="24"/>
        </w:rPr>
      </w:pPr>
      <w:r w:rsidRPr="00A450AC">
        <w:rPr>
          <w:rFonts w:ascii="Times New Roman" w:eastAsia="Times New Roman" w:hAnsi="Times New Roman" w:cs="Times New Roman"/>
          <w:sz w:val="24"/>
          <w:szCs w:val="24"/>
        </w:rPr>
        <w:t>Celelalte prevederi ale Art. 36- Pre</w:t>
      </w:r>
      <w:r w:rsidR="00A733C9" w:rsidRPr="00A450AC">
        <w:rPr>
          <w:rFonts w:ascii="Times New Roman" w:eastAsia="Times New Roman" w:hAnsi="Times New Roman" w:cs="Times New Roman"/>
          <w:sz w:val="24"/>
          <w:szCs w:val="24"/>
        </w:rPr>
        <w:t>ț</w:t>
      </w:r>
      <w:r w:rsidRPr="00A450AC">
        <w:rPr>
          <w:rFonts w:ascii="Times New Roman" w:eastAsia="Times New Roman" w:hAnsi="Times New Roman" w:cs="Times New Roman"/>
          <w:sz w:val="24"/>
          <w:szCs w:val="24"/>
        </w:rPr>
        <w:t>urile, Tarifele și alte surse de venit din Partea general</w:t>
      </w:r>
      <w:r w:rsidR="00A733C9" w:rsidRPr="00A450AC">
        <w:rPr>
          <w:rFonts w:ascii="Times New Roman" w:eastAsia="Times New Roman" w:hAnsi="Times New Roman" w:cs="Times New Roman"/>
          <w:sz w:val="24"/>
          <w:szCs w:val="24"/>
        </w:rPr>
        <w:t>ă</w:t>
      </w:r>
      <w:r w:rsidRPr="00A450AC">
        <w:rPr>
          <w:rFonts w:ascii="Times New Roman" w:eastAsia="Times New Roman" w:hAnsi="Times New Roman" w:cs="Times New Roman"/>
          <w:sz w:val="24"/>
          <w:szCs w:val="24"/>
        </w:rPr>
        <w:t>, rămân în vigoare așa cum au fost modificate prin Actul adițional nr. 1, aprobat prin Hotărârea A.D.I. Oltenia, Nr. 8/18.05.2010.</w:t>
      </w:r>
    </w:p>
    <w:bookmarkEnd w:id="4"/>
    <w:p w14:paraId="132E2240" w14:textId="77777777" w:rsidR="006164DF" w:rsidRDefault="006164DF">
      <w:pPr>
        <w:rPr>
          <w:rFonts w:ascii="Times New Roman" w:eastAsia="Times New Roman" w:hAnsi="Times New Roman" w:cs="Times New Roman"/>
          <w:b/>
          <w:sz w:val="24"/>
          <w:szCs w:val="24"/>
        </w:rPr>
      </w:pPr>
    </w:p>
    <w:p w14:paraId="58C33633" w14:textId="1C44C779" w:rsidR="009230A1" w:rsidRPr="001D3279" w:rsidRDefault="00973A13">
      <w:pPr>
        <w:rPr>
          <w:rFonts w:ascii="Times New Roman" w:eastAsia="Times New Roman" w:hAnsi="Times New Roman" w:cs="Times New Roman"/>
          <w:b/>
          <w:sz w:val="24"/>
          <w:szCs w:val="24"/>
        </w:rPr>
      </w:pPr>
      <w:r w:rsidRPr="001D3279">
        <w:rPr>
          <w:rFonts w:ascii="Times New Roman" w:eastAsia="Times New Roman" w:hAnsi="Times New Roman" w:cs="Times New Roman"/>
          <w:b/>
          <w:sz w:val="24"/>
          <w:szCs w:val="24"/>
        </w:rPr>
        <w:t xml:space="preserve">Articolul 2 </w:t>
      </w:r>
    </w:p>
    <w:p w14:paraId="377CCE44" w14:textId="47DA498F" w:rsidR="00B606E9" w:rsidRPr="004D6217" w:rsidRDefault="00973A13">
      <w:pPr>
        <w:rPr>
          <w:rFonts w:ascii="Times New Roman" w:eastAsia="Times New Roman" w:hAnsi="Times New Roman" w:cs="Times New Roman"/>
          <w:b/>
          <w:sz w:val="24"/>
          <w:szCs w:val="24"/>
        </w:rPr>
      </w:pPr>
      <w:r w:rsidRPr="001D3279">
        <w:rPr>
          <w:rFonts w:ascii="Times New Roman" w:eastAsia="Times New Roman" w:hAnsi="Times New Roman" w:cs="Times New Roman"/>
          <w:b/>
          <w:sz w:val="24"/>
          <w:szCs w:val="24"/>
        </w:rPr>
        <w:t>Anexa 1- Dispozițiile Speciale – Partea de Apă, se modifică după cum urmează:</w:t>
      </w:r>
    </w:p>
    <w:p w14:paraId="0F5F317C" w14:textId="4AFF8691" w:rsidR="00590F9F" w:rsidRPr="001D3279" w:rsidRDefault="00973A13">
      <w:pPr>
        <w:jc w:val="both"/>
        <w:rPr>
          <w:rFonts w:ascii="Times New Roman" w:eastAsia="Times New Roman" w:hAnsi="Times New Roman" w:cs="Times New Roman"/>
          <w:b/>
          <w:sz w:val="24"/>
          <w:szCs w:val="24"/>
        </w:rPr>
      </w:pPr>
      <w:r w:rsidRPr="001D3279">
        <w:rPr>
          <w:rFonts w:ascii="Times New Roman" w:eastAsia="Times New Roman" w:hAnsi="Times New Roman" w:cs="Times New Roman"/>
          <w:b/>
          <w:sz w:val="24"/>
          <w:szCs w:val="24"/>
        </w:rPr>
        <w:t>PREȚUL PENTRU APĂ ȘI AJUSTĂRILE ÎN TERMENI REALI</w:t>
      </w:r>
    </w:p>
    <w:p w14:paraId="442A1084" w14:textId="77777777" w:rsidR="00B606E9" w:rsidRPr="001D3279" w:rsidRDefault="00973A13">
      <w:pPr>
        <w:numPr>
          <w:ilvl w:val="0"/>
          <w:numId w:val="6"/>
        </w:numPr>
        <w:rPr>
          <w:rFonts w:ascii="Times New Roman" w:eastAsia="Times New Roman" w:hAnsi="Times New Roman" w:cs="Times New Roman"/>
          <w:sz w:val="24"/>
          <w:szCs w:val="24"/>
        </w:rPr>
      </w:pPr>
      <w:r w:rsidRPr="001D3279">
        <w:rPr>
          <w:rFonts w:ascii="Times New Roman" w:eastAsia="Times New Roman" w:hAnsi="Times New Roman" w:cs="Times New Roman"/>
          <w:b/>
          <w:bCs/>
          <w:sz w:val="24"/>
          <w:szCs w:val="24"/>
        </w:rPr>
        <w:t>Prețul unic de producere, transport și distribuție a apei potabile, pentru întreaga arie de operare</w:t>
      </w:r>
    </w:p>
    <w:p w14:paraId="1CC861C3" w14:textId="6B5F881D" w:rsidR="00B606E9" w:rsidRPr="001D3279" w:rsidRDefault="00973A13">
      <w:pPr>
        <w:ind w:left="720"/>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Prețul în lei/mc. fără T.V.A. și ajustări în termeni reali (fără inflație și T.V.A.)</w:t>
      </w:r>
    </w:p>
    <w:p w14:paraId="4DB17D62" w14:textId="77777777" w:rsidR="00E75CDB" w:rsidRPr="001D3279" w:rsidRDefault="00E75CDB" w:rsidP="00EE3F55">
      <w:pPr>
        <w:rPr>
          <w:rFonts w:ascii="Times New Roman" w:eastAsia="Times New Roman" w:hAnsi="Times New Roman" w:cs="Times New Roman"/>
          <w:sz w:val="24"/>
          <w:szCs w:val="24"/>
        </w:rPr>
      </w:pPr>
    </w:p>
    <w:tbl>
      <w:tblPr>
        <w:tblW w:w="10380" w:type="dxa"/>
        <w:tblLook w:val="04A0" w:firstRow="1" w:lastRow="0" w:firstColumn="1" w:lastColumn="0" w:noHBand="0" w:noVBand="1"/>
      </w:tblPr>
      <w:tblGrid>
        <w:gridCol w:w="2310"/>
        <w:gridCol w:w="1582"/>
        <w:gridCol w:w="1456"/>
        <w:gridCol w:w="1258"/>
        <w:gridCol w:w="1258"/>
        <w:gridCol w:w="1258"/>
        <w:gridCol w:w="1258"/>
      </w:tblGrid>
      <w:tr w:rsidR="00590F9F" w:rsidRPr="00590F9F" w14:paraId="7F2B1B7B" w14:textId="77777777" w:rsidTr="00011288">
        <w:trPr>
          <w:trHeight w:hRule="exact" w:val="876"/>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9F700" w14:textId="4CF6261F" w:rsidR="00590F9F" w:rsidRPr="00590F9F" w:rsidRDefault="00590F9F" w:rsidP="00590F9F">
            <w:pPr>
              <w:jc w:val="center"/>
              <w:rPr>
                <w:rFonts w:ascii="Times New Roman" w:eastAsia="Times New Roman" w:hAnsi="Times New Roman" w:cs="Times New Roman"/>
                <w:b/>
                <w:bCs/>
                <w:color w:val="1C1C1D"/>
                <w:sz w:val="23"/>
                <w:szCs w:val="23"/>
              </w:rPr>
            </w:pPr>
            <w:r w:rsidRPr="00590F9F">
              <w:rPr>
                <w:rFonts w:ascii="Times New Roman" w:eastAsia="Times New Roman" w:hAnsi="Times New Roman" w:cs="Times New Roman"/>
                <w:b/>
                <w:bCs/>
                <w:color w:val="1C1C1D"/>
                <w:sz w:val="23"/>
              </w:rPr>
              <w:t>STRATEGIA DE TARIFARE</w:t>
            </w:r>
          </w:p>
        </w:tc>
        <w:tc>
          <w:tcPr>
            <w:tcW w:w="7944" w:type="dxa"/>
            <w:gridSpan w:val="6"/>
            <w:tcBorders>
              <w:top w:val="single" w:sz="4" w:space="0" w:color="auto"/>
              <w:left w:val="nil"/>
              <w:bottom w:val="single" w:sz="4" w:space="0" w:color="auto"/>
              <w:right w:val="single" w:sz="4" w:space="0" w:color="auto"/>
            </w:tcBorders>
            <w:shd w:val="clear" w:color="auto" w:fill="auto"/>
            <w:vAlign w:val="center"/>
            <w:hideMark/>
          </w:tcPr>
          <w:p w14:paraId="78F58CE5" w14:textId="77777777" w:rsidR="00590F9F" w:rsidRPr="00590F9F" w:rsidRDefault="00590F9F" w:rsidP="00590F9F">
            <w:pPr>
              <w:jc w:val="center"/>
              <w:rPr>
                <w:rFonts w:ascii="Times New Roman" w:eastAsia="Times New Roman" w:hAnsi="Times New Roman" w:cs="Times New Roman"/>
                <w:color w:val="000000"/>
                <w:sz w:val="24"/>
                <w:szCs w:val="24"/>
              </w:rPr>
            </w:pPr>
            <w:r w:rsidRPr="00590F9F">
              <w:rPr>
                <w:rFonts w:ascii="Times New Roman" w:eastAsia="Times New Roman" w:hAnsi="Times New Roman" w:cs="Times New Roman"/>
                <w:color w:val="000000"/>
                <w:sz w:val="24"/>
              </w:rPr>
              <w:t>Ajustări în termeni reali (în procente)</w:t>
            </w:r>
          </w:p>
        </w:tc>
      </w:tr>
      <w:tr w:rsidR="00590F9F" w:rsidRPr="00590F9F" w14:paraId="23386E28" w14:textId="77777777" w:rsidTr="00011288">
        <w:trPr>
          <w:trHeight w:val="90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33CA4C46" w14:textId="0BD9A1A3" w:rsidR="00590F9F" w:rsidRPr="00590F9F" w:rsidRDefault="006164DF" w:rsidP="00590F9F">
            <w:pP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Specificație</w:t>
            </w:r>
          </w:p>
        </w:tc>
        <w:tc>
          <w:tcPr>
            <w:tcW w:w="1638" w:type="dxa"/>
            <w:tcBorders>
              <w:top w:val="nil"/>
              <w:left w:val="nil"/>
              <w:bottom w:val="single" w:sz="4" w:space="0" w:color="auto"/>
              <w:right w:val="single" w:sz="4" w:space="0" w:color="auto"/>
            </w:tcBorders>
            <w:shd w:val="clear" w:color="auto" w:fill="auto"/>
            <w:vAlign w:val="center"/>
            <w:hideMark/>
          </w:tcPr>
          <w:p w14:paraId="72DCE661" w14:textId="3138B399" w:rsidR="00590F9F" w:rsidRPr="00590F9F" w:rsidRDefault="006164D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Preț</w:t>
            </w:r>
            <w:r w:rsidR="00590F9F" w:rsidRPr="00590F9F">
              <w:rPr>
                <w:rFonts w:ascii="Times New Roman" w:eastAsia="Times New Roman" w:hAnsi="Times New Roman" w:cs="Times New Roman"/>
                <w:color w:val="464646"/>
                <w:sz w:val="23"/>
                <w:szCs w:val="23"/>
              </w:rPr>
              <w:t>/</w:t>
            </w:r>
            <w:r w:rsidR="00590F9F" w:rsidRPr="00590F9F">
              <w:rPr>
                <w:rFonts w:ascii="Times New Roman" w:eastAsia="Times New Roman" w:hAnsi="Times New Roman" w:cs="Times New Roman"/>
                <w:color w:val="1C1C1D"/>
                <w:sz w:val="23"/>
                <w:szCs w:val="23"/>
              </w:rPr>
              <w:t xml:space="preserve">Tarif </w:t>
            </w:r>
            <w:r w:rsidRPr="00590F9F">
              <w:rPr>
                <w:rFonts w:ascii="Times New Roman" w:eastAsia="Times New Roman" w:hAnsi="Times New Roman" w:cs="Times New Roman"/>
                <w:color w:val="1C1C1D"/>
                <w:sz w:val="23"/>
                <w:szCs w:val="23"/>
              </w:rPr>
              <w:t>inițial</w:t>
            </w:r>
            <w:r w:rsidR="00590F9F" w:rsidRPr="00590F9F">
              <w:rPr>
                <w:rFonts w:ascii="Times New Roman" w:eastAsia="Times New Roman" w:hAnsi="Times New Roman" w:cs="Times New Roman"/>
                <w:color w:val="1C1C1D"/>
                <w:sz w:val="23"/>
                <w:szCs w:val="23"/>
              </w:rPr>
              <w:t xml:space="preserve"> Data P/T inițial 01.07.2024</w:t>
            </w:r>
          </w:p>
        </w:tc>
        <w:tc>
          <w:tcPr>
            <w:tcW w:w="1270" w:type="dxa"/>
            <w:tcBorders>
              <w:top w:val="nil"/>
              <w:left w:val="nil"/>
              <w:bottom w:val="single" w:sz="4" w:space="0" w:color="auto"/>
              <w:right w:val="single" w:sz="4" w:space="0" w:color="auto"/>
            </w:tcBorders>
            <w:shd w:val="clear" w:color="auto" w:fill="auto"/>
            <w:vAlign w:val="center"/>
            <w:hideMark/>
          </w:tcPr>
          <w:p w14:paraId="1F7F05FC"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01</w:t>
            </w:r>
            <w:r w:rsidRPr="00590F9F">
              <w:rPr>
                <w:rFonts w:ascii="Times New Roman" w:eastAsia="Times New Roman" w:hAnsi="Times New Roman" w:cs="Times New Roman"/>
                <w:color w:val="464646"/>
                <w:sz w:val="23"/>
                <w:szCs w:val="23"/>
              </w:rPr>
              <w:t>/</w:t>
            </w:r>
            <w:r w:rsidRPr="00590F9F">
              <w:rPr>
                <w:rFonts w:ascii="Times New Roman" w:eastAsia="Times New Roman" w:hAnsi="Times New Roman" w:cs="Times New Roman"/>
                <w:color w:val="1C1C1D"/>
                <w:sz w:val="23"/>
                <w:szCs w:val="23"/>
              </w:rPr>
              <w:t>01/2025*)</w:t>
            </w:r>
          </w:p>
        </w:tc>
        <w:tc>
          <w:tcPr>
            <w:tcW w:w="1259" w:type="dxa"/>
            <w:tcBorders>
              <w:top w:val="nil"/>
              <w:left w:val="nil"/>
              <w:bottom w:val="single" w:sz="4" w:space="0" w:color="auto"/>
              <w:right w:val="single" w:sz="4" w:space="0" w:color="auto"/>
            </w:tcBorders>
            <w:shd w:val="clear" w:color="auto" w:fill="auto"/>
            <w:vAlign w:val="center"/>
            <w:hideMark/>
          </w:tcPr>
          <w:p w14:paraId="67155A01"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01.01.2026</w:t>
            </w:r>
          </w:p>
        </w:tc>
        <w:tc>
          <w:tcPr>
            <w:tcW w:w="1259" w:type="dxa"/>
            <w:tcBorders>
              <w:top w:val="nil"/>
              <w:left w:val="nil"/>
              <w:bottom w:val="single" w:sz="4" w:space="0" w:color="auto"/>
              <w:right w:val="single" w:sz="4" w:space="0" w:color="auto"/>
            </w:tcBorders>
            <w:shd w:val="clear" w:color="auto" w:fill="auto"/>
            <w:vAlign w:val="center"/>
            <w:hideMark/>
          </w:tcPr>
          <w:p w14:paraId="392AC0D0"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01.01.2027</w:t>
            </w:r>
          </w:p>
        </w:tc>
        <w:tc>
          <w:tcPr>
            <w:tcW w:w="1259" w:type="dxa"/>
            <w:tcBorders>
              <w:top w:val="nil"/>
              <w:left w:val="nil"/>
              <w:bottom w:val="single" w:sz="4" w:space="0" w:color="auto"/>
              <w:right w:val="single" w:sz="4" w:space="0" w:color="auto"/>
            </w:tcBorders>
            <w:shd w:val="clear" w:color="auto" w:fill="auto"/>
            <w:vAlign w:val="center"/>
            <w:hideMark/>
          </w:tcPr>
          <w:p w14:paraId="3833CD58"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01.01.2028</w:t>
            </w:r>
          </w:p>
        </w:tc>
        <w:tc>
          <w:tcPr>
            <w:tcW w:w="1259" w:type="dxa"/>
            <w:tcBorders>
              <w:top w:val="nil"/>
              <w:left w:val="nil"/>
              <w:bottom w:val="single" w:sz="4" w:space="0" w:color="auto"/>
              <w:right w:val="single" w:sz="4" w:space="0" w:color="auto"/>
            </w:tcBorders>
            <w:shd w:val="clear" w:color="auto" w:fill="auto"/>
            <w:vAlign w:val="center"/>
            <w:hideMark/>
          </w:tcPr>
          <w:p w14:paraId="36598462"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01.01.2029</w:t>
            </w:r>
          </w:p>
        </w:tc>
      </w:tr>
      <w:tr w:rsidR="00590F9F" w:rsidRPr="00590F9F" w14:paraId="1FAAE1BC" w14:textId="77777777" w:rsidTr="00011288">
        <w:trPr>
          <w:trHeight w:hRule="exact" w:val="90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46E6C41B" w14:textId="53EFDF9E" w:rsidR="00590F9F" w:rsidRPr="00590F9F" w:rsidRDefault="006164DF" w:rsidP="00590F9F">
            <w:pP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Preț</w:t>
            </w:r>
            <w:r w:rsidR="00590F9F" w:rsidRPr="00590F9F">
              <w:rPr>
                <w:rFonts w:ascii="Times New Roman" w:eastAsia="Times New Roman" w:hAnsi="Times New Roman" w:cs="Times New Roman"/>
                <w:color w:val="1C1C1D"/>
                <w:sz w:val="23"/>
              </w:rPr>
              <w:t xml:space="preserve"> apa potabilă produsă, transportată </w:t>
            </w:r>
            <w:r w:rsidRPr="00590F9F">
              <w:rPr>
                <w:rFonts w:ascii="Times New Roman" w:eastAsia="Times New Roman" w:hAnsi="Times New Roman" w:cs="Times New Roman"/>
                <w:color w:val="313133"/>
                <w:sz w:val="23"/>
                <w:szCs w:val="23"/>
              </w:rPr>
              <w:t>și</w:t>
            </w:r>
            <w:r w:rsidR="00590F9F" w:rsidRPr="00590F9F">
              <w:rPr>
                <w:rFonts w:ascii="Times New Roman" w:eastAsia="Times New Roman" w:hAnsi="Times New Roman" w:cs="Times New Roman"/>
                <w:color w:val="313133"/>
                <w:sz w:val="23"/>
                <w:szCs w:val="23"/>
              </w:rPr>
              <w:t xml:space="preserve"> </w:t>
            </w:r>
            <w:r w:rsidR="00590F9F" w:rsidRPr="00590F9F">
              <w:rPr>
                <w:rFonts w:ascii="Times New Roman" w:eastAsia="Times New Roman" w:hAnsi="Times New Roman" w:cs="Times New Roman"/>
                <w:color w:val="1C1C1D"/>
                <w:sz w:val="23"/>
                <w:szCs w:val="23"/>
              </w:rPr>
              <w:t>distribuită</w:t>
            </w:r>
          </w:p>
        </w:tc>
        <w:tc>
          <w:tcPr>
            <w:tcW w:w="1638" w:type="dxa"/>
            <w:tcBorders>
              <w:top w:val="nil"/>
              <w:left w:val="nil"/>
              <w:bottom w:val="single" w:sz="4" w:space="0" w:color="auto"/>
              <w:right w:val="single" w:sz="4" w:space="0" w:color="auto"/>
            </w:tcBorders>
            <w:shd w:val="clear" w:color="auto" w:fill="auto"/>
            <w:vAlign w:val="center"/>
            <w:hideMark/>
          </w:tcPr>
          <w:p w14:paraId="1DFE15E7"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7</w:t>
            </w:r>
            <w:r w:rsidRPr="00590F9F">
              <w:rPr>
                <w:rFonts w:ascii="Times New Roman" w:eastAsia="Times New Roman" w:hAnsi="Times New Roman" w:cs="Times New Roman"/>
                <w:color w:val="464646"/>
                <w:sz w:val="23"/>
                <w:szCs w:val="23"/>
              </w:rPr>
              <w:t>,</w:t>
            </w:r>
            <w:r w:rsidRPr="00590F9F">
              <w:rPr>
                <w:rFonts w:ascii="Times New Roman" w:eastAsia="Times New Roman" w:hAnsi="Times New Roman" w:cs="Times New Roman"/>
                <w:color w:val="1C1C1D"/>
                <w:sz w:val="23"/>
                <w:szCs w:val="23"/>
              </w:rPr>
              <w:t>59 lei</w:t>
            </w:r>
            <w:r w:rsidRPr="00590F9F">
              <w:rPr>
                <w:rFonts w:ascii="Times New Roman" w:eastAsia="Times New Roman" w:hAnsi="Times New Roman" w:cs="Times New Roman"/>
                <w:color w:val="464646"/>
                <w:sz w:val="23"/>
                <w:szCs w:val="23"/>
              </w:rPr>
              <w:t>/</w:t>
            </w:r>
            <w:r w:rsidRPr="00590F9F">
              <w:rPr>
                <w:rFonts w:ascii="Times New Roman" w:eastAsia="Times New Roman" w:hAnsi="Times New Roman" w:cs="Times New Roman"/>
                <w:color w:val="1C1C1D"/>
                <w:sz w:val="23"/>
                <w:szCs w:val="23"/>
              </w:rPr>
              <w:t>mc</w:t>
            </w:r>
          </w:p>
        </w:tc>
        <w:tc>
          <w:tcPr>
            <w:tcW w:w="1270" w:type="dxa"/>
            <w:tcBorders>
              <w:top w:val="nil"/>
              <w:left w:val="nil"/>
              <w:bottom w:val="single" w:sz="4" w:space="0" w:color="auto"/>
              <w:right w:val="single" w:sz="4" w:space="0" w:color="auto"/>
            </w:tcBorders>
            <w:shd w:val="clear" w:color="auto" w:fill="auto"/>
            <w:vAlign w:val="center"/>
            <w:hideMark/>
          </w:tcPr>
          <w:p w14:paraId="379B0D72"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18,07%</w:t>
            </w:r>
          </w:p>
        </w:tc>
        <w:tc>
          <w:tcPr>
            <w:tcW w:w="1259" w:type="dxa"/>
            <w:tcBorders>
              <w:top w:val="nil"/>
              <w:left w:val="nil"/>
              <w:bottom w:val="single" w:sz="4" w:space="0" w:color="auto"/>
              <w:right w:val="single" w:sz="4" w:space="0" w:color="auto"/>
            </w:tcBorders>
            <w:shd w:val="clear" w:color="auto" w:fill="auto"/>
            <w:vAlign w:val="center"/>
            <w:hideMark/>
          </w:tcPr>
          <w:p w14:paraId="525F8FAD" w14:textId="77777777" w:rsidR="00590F9F" w:rsidRPr="00590F9F" w:rsidRDefault="00590F9F" w:rsidP="00590F9F">
            <w:pPr>
              <w:jc w:val="center"/>
              <w:rPr>
                <w:rFonts w:ascii="Times New Roman" w:eastAsia="Times New Roman" w:hAnsi="Times New Roman" w:cs="Times New Roman"/>
                <w:color w:val="313133"/>
                <w:sz w:val="23"/>
                <w:szCs w:val="23"/>
              </w:rPr>
            </w:pPr>
            <w:r w:rsidRPr="00590F9F">
              <w:rPr>
                <w:rFonts w:ascii="Times New Roman" w:eastAsia="Times New Roman" w:hAnsi="Times New Roman" w:cs="Times New Roman"/>
                <w:color w:val="313133"/>
                <w:sz w:val="23"/>
              </w:rPr>
              <w:t>2,78%</w:t>
            </w:r>
          </w:p>
        </w:tc>
        <w:tc>
          <w:tcPr>
            <w:tcW w:w="1259" w:type="dxa"/>
            <w:tcBorders>
              <w:top w:val="nil"/>
              <w:left w:val="nil"/>
              <w:bottom w:val="single" w:sz="4" w:space="0" w:color="auto"/>
              <w:right w:val="single" w:sz="4" w:space="0" w:color="auto"/>
            </w:tcBorders>
            <w:shd w:val="clear" w:color="auto" w:fill="auto"/>
            <w:vAlign w:val="center"/>
            <w:hideMark/>
          </w:tcPr>
          <w:p w14:paraId="3717C1B4"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w w:val="105"/>
                <w:sz w:val="23"/>
              </w:rPr>
              <w:t>8,50%</w:t>
            </w:r>
          </w:p>
        </w:tc>
        <w:tc>
          <w:tcPr>
            <w:tcW w:w="1259" w:type="dxa"/>
            <w:tcBorders>
              <w:top w:val="nil"/>
              <w:left w:val="nil"/>
              <w:bottom w:val="single" w:sz="4" w:space="0" w:color="auto"/>
              <w:right w:val="single" w:sz="4" w:space="0" w:color="auto"/>
            </w:tcBorders>
            <w:shd w:val="clear" w:color="auto" w:fill="auto"/>
            <w:vAlign w:val="center"/>
            <w:hideMark/>
          </w:tcPr>
          <w:p w14:paraId="256EF8C6"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w w:val="105"/>
                <w:sz w:val="23"/>
              </w:rPr>
              <w:t>0,67%</w:t>
            </w:r>
          </w:p>
        </w:tc>
        <w:tc>
          <w:tcPr>
            <w:tcW w:w="1259" w:type="dxa"/>
            <w:tcBorders>
              <w:top w:val="nil"/>
              <w:left w:val="nil"/>
              <w:bottom w:val="single" w:sz="4" w:space="0" w:color="auto"/>
              <w:right w:val="single" w:sz="4" w:space="0" w:color="auto"/>
            </w:tcBorders>
            <w:shd w:val="clear" w:color="auto" w:fill="auto"/>
            <w:vAlign w:val="center"/>
            <w:hideMark/>
          </w:tcPr>
          <w:p w14:paraId="2D4A8A5D"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w w:val="105"/>
                <w:sz w:val="23"/>
              </w:rPr>
              <w:t>0,85%</w:t>
            </w:r>
          </w:p>
        </w:tc>
      </w:tr>
      <w:tr w:rsidR="00590F9F" w:rsidRPr="00590F9F" w14:paraId="1C64E137" w14:textId="77777777" w:rsidTr="00011288">
        <w:trPr>
          <w:trHeight w:hRule="exact" w:val="1425"/>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79A2BBDD" w14:textId="763433F3" w:rsidR="00590F9F" w:rsidRPr="00590F9F" w:rsidRDefault="006164DF" w:rsidP="00590F9F">
            <w:pP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lastRenderedPageBreak/>
              <w:t>Preț</w:t>
            </w:r>
            <w:r w:rsidR="00590F9F" w:rsidRPr="00590F9F">
              <w:rPr>
                <w:rFonts w:ascii="Times New Roman" w:eastAsia="Times New Roman" w:hAnsi="Times New Roman" w:cs="Times New Roman"/>
                <w:color w:val="1C1C1D"/>
                <w:sz w:val="23"/>
              </w:rPr>
              <w:t xml:space="preserve"> apa potabi</w:t>
            </w:r>
            <w:r w:rsidR="00590F9F" w:rsidRPr="00590F9F">
              <w:rPr>
                <w:rFonts w:ascii="Times New Roman" w:eastAsia="Times New Roman" w:hAnsi="Times New Roman" w:cs="Times New Roman"/>
                <w:color w:val="000000"/>
                <w:sz w:val="23"/>
                <w:szCs w:val="23"/>
              </w:rPr>
              <w:t>l</w:t>
            </w:r>
            <w:r w:rsidR="00590F9F" w:rsidRPr="00590F9F">
              <w:rPr>
                <w:rFonts w:ascii="Times New Roman" w:eastAsia="Times New Roman" w:hAnsi="Times New Roman" w:cs="Times New Roman"/>
                <w:color w:val="1C1C1D"/>
                <w:sz w:val="23"/>
                <w:szCs w:val="23"/>
              </w:rPr>
              <w:t xml:space="preserve">ă produsă </w:t>
            </w:r>
            <w:r w:rsidRPr="00590F9F">
              <w:rPr>
                <w:rFonts w:ascii="Times New Roman" w:eastAsia="Times New Roman" w:hAnsi="Times New Roman" w:cs="Times New Roman"/>
                <w:color w:val="1C1C1D"/>
                <w:sz w:val="23"/>
                <w:szCs w:val="23"/>
              </w:rPr>
              <w:t>și</w:t>
            </w:r>
            <w:r w:rsidR="00590F9F" w:rsidRPr="00590F9F">
              <w:rPr>
                <w:rFonts w:ascii="Times New Roman" w:eastAsia="Times New Roman" w:hAnsi="Times New Roman" w:cs="Times New Roman"/>
                <w:color w:val="1C1C1D"/>
                <w:sz w:val="23"/>
                <w:szCs w:val="23"/>
              </w:rPr>
              <w:t xml:space="preserve"> transportată în </w:t>
            </w:r>
            <w:r w:rsidR="00590F9F" w:rsidRPr="00590F9F">
              <w:rPr>
                <w:rFonts w:ascii="Times New Roman" w:eastAsia="Times New Roman" w:hAnsi="Times New Roman" w:cs="Times New Roman"/>
                <w:color w:val="313133"/>
                <w:sz w:val="23"/>
                <w:szCs w:val="23"/>
              </w:rPr>
              <w:t xml:space="preserve">vederea </w:t>
            </w:r>
            <w:r w:rsidR="00590F9F" w:rsidRPr="00590F9F">
              <w:rPr>
                <w:rFonts w:ascii="Times New Roman" w:eastAsia="Times New Roman" w:hAnsi="Times New Roman" w:cs="Times New Roman"/>
                <w:color w:val="1C1C1D"/>
                <w:sz w:val="23"/>
                <w:szCs w:val="23"/>
              </w:rPr>
              <w:t>redistribuirii în alte sisteme de operare</w:t>
            </w:r>
          </w:p>
        </w:tc>
        <w:tc>
          <w:tcPr>
            <w:tcW w:w="1638" w:type="dxa"/>
            <w:tcBorders>
              <w:top w:val="nil"/>
              <w:left w:val="nil"/>
              <w:bottom w:val="single" w:sz="4" w:space="0" w:color="auto"/>
              <w:right w:val="single" w:sz="4" w:space="0" w:color="auto"/>
            </w:tcBorders>
            <w:shd w:val="clear" w:color="auto" w:fill="auto"/>
            <w:vAlign w:val="center"/>
            <w:hideMark/>
          </w:tcPr>
          <w:p w14:paraId="730E13EE"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2,01 lei</w:t>
            </w:r>
            <w:r w:rsidRPr="00590F9F">
              <w:rPr>
                <w:rFonts w:ascii="Times New Roman" w:eastAsia="Times New Roman" w:hAnsi="Times New Roman" w:cs="Times New Roman"/>
                <w:color w:val="464646"/>
                <w:sz w:val="23"/>
                <w:szCs w:val="23"/>
              </w:rPr>
              <w:t>/</w:t>
            </w:r>
            <w:r w:rsidRPr="00590F9F">
              <w:rPr>
                <w:rFonts w:ascii="Times New Roman" w:eastAsia="Times New Roman" w:hAnsi="Times New Roman" w:cs="Times New Roman"/>
                <w:color w:val="1C1C1D"/>
                <w:sz w:val="23"/>
                <w:szCs w:val="23"/>
              </w:rPr>
              <w:t>mc</w:t>
            </w:r>
          </w:p>
        </w:tc>
        <w:tc>
          <w:tcPr>
            <w:tcW w:w="1270" w:type="dxa"/>
            <w:tcBorders>
              <w:top w:val="nil"/>
              <w:left w:val="nil"/>
              <w:bottom w:val="single" w:sz="4" w:space="0" w:color="auto"/>
              <w:right w:val="single" w:sz="4" w:space="0" w:color="auto"/>
            </w:tcBorders>
            <w:shd w:val="clear" w:color="auto" w:fill="auto"/>
            <w:vAlign w:val="center"/>
            <w:hideMark/>
          </w:tcPr>
          <w:p w14:paraId="7E1F7B08"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20,14%</w:t>
            </w:r>
          </w:p>
        </w:tc>
        <w:tc>
          <w:tcPr>
            <w:tcW w:w="1259" w:type="dxa"/>
            <w:tcBorders>
              <w:top w:val="nil"/>
              <w:left w:val="nil"/>
              <w:bottom w:val="single" w:sz="4" w:space="0" w:color="auto"/>
              <w:right w:val="single" w:sz="4" w:space="0" w:color="auto"/>
            </w:tcBorders>
            <w:shd w:val="clear" w:color="auto" w:fill="auto"/>
            <w:vAlign w:val="center"/>
            <w:hideMark/>
          </w:tcPr>
          <w:p w14:paraId="18BFDF90"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1,56%</w:t>
            </w:r>
          </w:p>
        </w:tc>
        <w:tc>
          <w:tcPr>
            <w:tcW w:w="1259" w:type="dxa"/>
            <w:tcBorders>
              <w:top w:val="nil"/>
              <w:left w:val="nil"/>
              <w:bottom w:val="single" w:sz="4" w:space="0" w:color="auto"/>
              <w:right w:val="single" w:sz="4" w:space="0" w:color="auto"/>
            </w:tcBorders>
            <w:shd w:val="clear" w:color="auto" w:fill="auto"/>
            <w:vAlign w:val="center"/>
            <w:hideMark/>
          </w:tcPr>
          <w:p w14:paraId="13F06252"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1,05%</w:t>
            </w:r>
          </w:p>
        </w:tc>
        <w:tc>
          <w:tcPr>
            <w:tcW w:w="1259" w:type="dxa"/>
            <w:tcBorders>
              <w:top w:val="nil"/>
              <w:left w:val="nil"/>
              <w:bottom w:val="single" w:sz="4" w:space="0" w:color="auto"/>
              <w:right w:val="single" w:sz="4" w:space="0" w:color="auto"/>
            </w:tcBorders>
            <w:shd w:val="clear" w:color="auto" w:fill="auto"/>
            <w:vAlign w:val="center"/>
            <w:hideMark/>
          </w:tcPr>
          <w:p w14:paraId="07F89073"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1,22%</w:t>
            </w:r>
          </w:p>
        </w:tc>
        <w:tc>
          <w:tcPr>
            <w:tcW w:w="1259" w:type="dxa"/>
            <w:tcBorders>
              <w:top w:val="nil"/>
              <w:left w:val="nil"/>
              <w:bottom w:val="single" w:sz="4" w:space="0" w:color="auto"/>
              <w:right w:val="single" w:sz="4" w:space="0" w:color="auto"/>
            </w:tcBorders>
            <w:shd w:val="clear" w:color="auto" w:fill="auto"/>
            <w:vAlign w:val="center"/>
            <w:hideMark/>
          </w:tcPr>
          <w:p w14:paraId="65CA4924"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1,34%</w:t>
            </w:r>
          </w:p>
        </w:tc>
      </w:tr>
    </w:tbl>
    <w:p w14:paraId="3F95ADF7" w14:textId="77777777" w:rsidR="006164DF" w:rsidRDefault="006164DF">
      <w:pPr>
        <w:rPr>
          <w:rFonts w:ascii="Times New Roman" w:eastAsia="Times New Roman" w:hAnsi="Times New Roman" w:cs="Times New Roman"/>
          <w:b/>
          <w:sz w:val="24"/>
          <w:szCs w:val="24"/>
        </w:rPr>
      </w:pPr>
    </w:p>
    <w:p w14:paraId="19C5BFD5" w14:textId="7A391B3C" w:rsidR="009230A1" w:rsidRPr="001D3279" w:rsidRDefault="00973A13">
      <w:pPr>
        <w:rPr>
          <w:rFonts w:ascii="Times New Roman" w:eastAsia="Times New Roman" w:hAnsi="Times New Roman" w:cs="Times New Roman"/>
          <w:b/>
          <w:sz w:val="24"/>
          <w:szCs w:val="24"/>
        </w:rPr>
      </w:pPr>
      <w:r w:rsidRPr="001D3279">
        <w:rPr>
          <w:rFonts w:ascii="Times New Roman" w:eastAsia="Times New Roman" w:hAnsi="Times New Roman" w:cs="Times New Roman"/>
          <w:b/>
          <w:sz w:val="24"/>
          <w:szCs w:val="24"/>
        </w:rPr>
        <w:t>Articolul 3.</w:t>
      </w:r>
    </w:p>
    <w:p w14:paraId="0B6B4306" w14:textId="15A51C3D" w:rsidR="009230A1" w:rsidRPr="001D3279" w:rsidRDefault="00973A13">
      <w:pPr>
        <w:rPr>
          <w:rFonts w:ascii="Times New Roman" w:eastAsia="Times New Roman" w:hAnsi="Times New Roman" w:cs="Times New Roman"/>
          <w:b/>
          <w:sz w:val="24"/>
          <w:szCs w:val="24"/>
        </w:rPr>
      </w:pPr>
      <w:r w:rsidRPr="001D3279">
        <w:rPr>
          <w:rFonts w:ascii="Times New Roman" w:eastAsia="Times New Roman" w:hAnsi="Times New Roman" w:cs="Times New Roman"/>
          <w:b/>
          <w:sz w:val="24"/>
          <w:szCs w:val="24"/>
        </w:rPr>
        <w:t>Anexa 1 - Dispozițiile Speciale – Partea de Canalizare, se modifică după cum urmează:</w:t>
      </w:r>
    </w:p>
    <w:p w14:paraId="6F8335CE" w14:textId="77777777" w:rsidR="00B606E9" w:rsidRPr="001D3279" w:rsidRDefault="00973A13">
      <w:pPr>
        <w:jc w:val="both"/>
        <w:rPr>
          <w:rFonts w:ascii="Times New Roman" w:eastAsia="Times New Roman" w:hAnsi="Times New Roman" w:cs="Times New Roman"/>
          <w:b/>
          <w:sz w:val="24"/>
          <w:szCs w:val="24"/>
        </w:rPr>
      </w:pPr>
      <w:r w:rsidRPr="001D3279">
        <w:rPr>
          <w:rFonts w:ascii="Times New Roman" w:eastAsia="Times New Roman" w:hAnsi="Times New Roman" w:cs="Times New Roman"/>
          <w:b/>
          <w:sz w:val="24"/>
          <w:szCs w:val="24"/>
        </w:rPr>
        <w:t>TARIFUL PENTRU CANALIZARE ȘI AJUSTĂRILE ÎN TERMENI REALI</w:t>
      </w:r>
    </w:p>
    <w:p w14:paraId="17B41E18" w14:textId="77777777" w:rsidR="00B606E9" w:rsidRPr="001D3279" w:rsidRDefault="00973A13">
      <w:pPr>
        <w:numPr>
          <w:ilvl w:val="0"/>
          <w:numId w:val="11"/>
        </w:numPr>
        <w:rPr>
          <w:rFonts w:ascii="Times New Roman" w:eastAsia="Times New Roman" w:hAnsi="Times New Roman" w:cs="Times New Roman"/>
          <w:b/>
          <w:bCs/>
          <w:sz w:val="24"/>
          <w:szCs w:val="24"/>
        </w:rPr>
      </w:pPr>
      <w:r w:rsidRPr="001D3279">
        <w:rPr>
          <w:rFonts w:ascii="Times New Roman" w:eastAsia="Times New Roman" w:hAnsi="Times New Roman" w:cs="Times New Roman"/>
          <w:b/>
          <w:bCs/>
          <w:sz w:val="24"/>
          <w:szCs w:val="24"/>
        </w:rPr>
        <w:t>Tarifele de canalizare/canalizare – epurare pentru întreaga arie de operare</w:t>
      </w:r>
    </w:p>
    <w:p w14:paraId="73F334BD" w14:textId="77777777" w:rsidR="00B606E9" w:rsidRPr="001D3279" w:rsidRDefault="00973A13">
      <w:pPr>
        <w:pStyle w:val="Listparagraf"/>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Prețul în lei/mc. fără T.V.A. și ajustări în termeni reali (fără inflație și T.V.A.)</w:t>
      </w:r>
    </w:p>
    <w:p w14:paraId="543B3570" w14:textId="77777777" w:rsidR="00B606E9" w:rsidRPr="001D3279" w:rsidRDefault="00B606E9">
      <w:pPr>
        <w:rPr>
          <w:rFonts w:ascii="Times New Roman" w:eastAsia="Times New Roman" w:hAnsi="Times New Roman" w:cs="Times New Roman"/>
          <w:sz w:val="24"/>
          <w:szCs w:val="24"/>
        </w:rPr>
      </w:pPr>
    </w:p>
    <w:tbl>
      <w:tblPr>
        <w:tblW w:w="10380" w:type="dxa"/>
        <w:tblLook w:val="04A0" w:firstRow="1" w:lastRow="0" w:firstColumn="1" w:lastColumn="0" w:noHBand="0" w:noVBand="1"/>
      </w:tblPr>
      <w:tblGrid>
        <w:gridCol w:w="2310"/>
        <w:gridCol w:w="1582"/>
        <w:gridCol w:w="1456"/>
        <w:gridCol w:w="1258"/>
        <w:gridCol w:w="1258"/>
        <w:gridCol w:w="1258"/>
        <w:gridCol w:w="1258"/>
      </w:tblGrid>
      <w:tr w:rsidR="00590F9F" w:rsidRPr="00590F9F" w14:paraId="710EA5C4" w14:textId="77777777" w:rsidTr="00011288">
        <w:trPr>
          <w:trHeight w:hRule="exact" w:val="876"/>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7B294" w14:textId="4596E377" w:rsidR="00590F9F" w:rsidRPr="00590F9F" w:rsidRDefault="00590F9F" w:rsidP="00590F9F">
            <w:pPr>
              <w:jc w:val="center"/>
              <w:rPr>
                <w:rFonts w:ascii="Times New Roman" w:eastAsia="Times New Roman" w:hAnsi="Times New Roman" w:cs="Times New Roman"/>
                <w:b/>
                <w:bCs/>
                <w:color w:val="1C1C1D"/>
                <w:sz w:val="23"/>
                <w:szCs w:val="23"/>
              </w:rPr>
            </w:pPr>
            <w:r w:rsidRPr="00590F9F">
              <w:rPr>
                <w:rFonts w:ascii="Times New Roman" w:eastAsia="Times New Roman" w:hAnsi="Times New Roman" w:cs="Times New Roman"/>
                <w:b/>
                <w:bCs/>
                <w:color w:val="1C1C1D"/>
                <w:sz w:val="23"/>
              </w:rPr>
              <w:t>STRATEGIA DE TARIFARE</w:t>
            </w:r>
          </w:p>
        </w:tc>
        <w:tc>
          <w:tcPr>
            <w:tcW w:w="7944" w:type="dxa"/>
            <w:gridSpan w:val="6"/>
            <w:tcBorders>
              <w:top w:val="single" w:sz="4" w:space="0" w:color="auto"/>
              <w:left w:val="nil"/>
              <w:bottom w:val="single" w:sz="4" w:space="0" w:color="auto"/>
              <w:right w:val="single" w:sz="4" w:space="0" w:color="auto"/>
            </w:tcBorders>
            <w:shd w:val="clear" w:color="auto" w:fill="auto"/>
            <w:vAlign w:val="center"/>
            <w:hideMark/>
          </w:tcPr>
          <w:p w14:paraId="7F9ACF46" w14:textId="77777777" w:rsidR="00590F9F" w:rsidRPr="00590F9F" w:rsidRDefault="00590F9F" w:rsidP="00590F9F">
            <w:pPr>
              <w:jc w:val="center"/>
              <w:rPr>
                <w:rFonts w:ascii="Times New Roman" w:eastAsia="Times New Roman" w:hAnsi="Times New Roman" w:cs="Times New Roman"/>
                <w:color w:val="000000"/>
                <w:sz w:val="24"/>
                <w:szCs w:val="24"/>
              </w:rPr>
            </w:pPr>
            <w:r w:rsidRPr="00590F9F">
              <w:rPr>
                <w:rFonts w:ascii="Times New Roman" w:eastAsia="Times New Roman" w:hAnsi="Times New Roman" w:cs="Times New Roman"/>
                <w:color w:val="000000"/>
                <w:sz w:val="24"/>
              </w:rPr>
              <w:t>Ajustări în termeni reali (în procente)</w:t>
            </w:r>
          </w:p>
        </w:tc>
      </w:tr>
      <w:tr w:rsidR="00590F9F" w:rsidRPr="00590F9F" w14:paraId="457A2A5C" w14:textId="77777777" w:rsidTr="00011288">
        <w:trPr>
          <w:trHeight w:val="900"/>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59FA3B6D" w14:textId="36F912DD" w:rsidR="00590F9F" w:rsidRPr="00590F9F" w:rsidRDefault="006164DF" w:rsidP="00590F9F">
            <w:pP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Specificație</w:t>
            </w:r>
          </w:p>
        </w:tc>
        <w:tc>
          <w:tcPr>
            <w:tcW w:w="1638" w:type="dxa"/>
            <w:tcBorders>
              <w:top w:val="nil"/>
              <w:left w:val="nil"/>
              <w:bottom w:val="single" w:sz="4" w:space="0" w:color="auto"/>
              <w:right w:val="single" w:sz="4" w:space="0" w:color="auto"/>
            </w:tcBorders>
            <w:shd w:val="clear" w:color="auto" w:fill="auto"/>
            <w:vAlign w:val="center"/>
            <w:hideMark/>
          </w:tcPr>
          <w:p w14:paraId="6FC69BBD" w14:textId="084AB52E" w:rsidR="00590F9F" w:rsidRPr="00590F9F" w:rsidRDefault="006164D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Preț</w:t>
            </w:r>
            <w:r w:rsidR="00590F9F" w:rsidRPr="00590F9F">
              <w:rPr>
                <w:rFonts w:ascii="Times New Roman" w:eastAsia="Times New Roman" w:hAnsi="Times New Roman" w:cs="Times New Roman"/>
                <w:color w:val="464646"/>
                <w:sz w:val="23"/>
                <w:szCs w:val="23"/>
              </w:rPr>
              <w:t>/</w:t>
            </w:r>
            <w:r w:rsidR="00590F9F" w:rsidRPr="00590F9F">
              <w:rPr>
                <w:rFonts w:ascii="Times New Roman" w:eastAsia="Times New Roman" w:hAnsi="Times New Roman" w:cs="Times New Roman"/>
                <w:color w:val="1C1C1D"/>
                <w:sz w:val="23"/>
                <w:szCs w:val="23"/>
              </w:rPr>
              <w:t xml:space="preserve">Tarif </w:t>
            </w:r>
            <w:r w:rsidRPr="00590F9F">
              <w:rPr>
                <w:rFonts w:ascii="Times New Roman" w:eastAsia="Times New Roman" w:hAnsi="Times New Roman" w:cs="Times New Roman"/>
                <w:color w:val="1C1C1D"/>
                <w:sz w:val="23"/>
                <w:szCs w:val="23"/>
              </w:rPr>
              <w:t>inițial</w:t>
            </w:r>
            <w:r w:rsidR="00590F9F" w:rsidRPr="00590F9F">
              <w:rPr>
                <w:rFonts w:ascii="Times New Roman" w:eastAsia="Times New Roman" w:hAnsi="Times New Roman" w:cs="Times New Roman"/>
                <w:color w:val="1C1C1D"/>
                <w:sz w:val="23"/>
                <w:szCs w:val="23"/>
              </w:rPr>
              <w:t xml:space="preserve"> Data P/T inițial 01.07.2024</w:t>
            </w:r>
          </w:p>
        </w:tc>
        <w:tc>
          <w:tcPr>
            <w:tcW w:w="1270" w:type="dxa"/>
            <w:tcBorders>
              <w:top w:val="nil"/>
              <w:left w:val="nil"/>
              <w:bottom w:val="single" w:sz="4" w:space="0" w:color="auto"/>
              <w:right w:val="single" w:sz="4" w:space="0" w:color="auto"/>
            </w:tcBorders>
            <w:shd w:val="clear" w:color="auto" w:fill="auto"/>
            <w:vAlign w:val="center"/>
            <w:hideMark/>
          </w:tcPr>
          <w:p w14:paraId="31518504"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01</w:t>
            </w:r>
            <w:r w:rsidRPr="00590F9F">
              <w:rPr>
                <w:rFonts w:ascii="Times New Roman" w:eastAsia="Times New Roman" w:hAnsi="Times New Roman" w:cs="Times New Roman"/>
                <w:color w:val="464646"/>
                <w:sz w:val="23"/>
                <w:szCs w:val="23"/>
              </w:rPr>
              <w:t>/</w:t>
            </w:r>
            <w:r w:rsidRPr="00590F9F">
              <w:rPr>
                <w:rFonts w:ascii="Times New Roman" w:eastAsia="Times New Roman" w:hAnsi="Times New Roman" w:cs="Times New Roman"/>
                <w:color w:val="1C1C1D"/>
                <w:sz w:val="23"/>
                <w:szCs w:val="23"/>
              </w:rPr>
              <w:t>01/2025*)</w:t>
            </w:r>
          </w:p>
        </w:tc>
        <w:tc>
          <w:tcPr>
            <w:tcW w:w="1259" w:type="dxa"/>
            <w:tcBorders>
              <w:top w:val="nil"/>
              <w:left w:val="nil"/>
              <w:bottom w:val="single" w:sz="4" w:space="0" w:color="auto"/>
              <w:right w:val="single" w:sz="4" w:space="0" w:color="auto"/>
            </w:tcBorders>
            <w:shd w:val="clear" w:color="auto" w:fill="auto"/>
            <w:vAlign w:val="center"/>
            <w:hideMark/>
          </w:tcPr>
          <w:p w14:paraId="1F68BEE6"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01.01.2026</w:t>
            </w:r>
          </w:p>
        </w:tc>
        <w:tc>
          <w:tcPr>
            <w:tcW w:w="1259" w:type="dxa"/>
            <w:tcBorders>
              <w:top w:val="nil"/>
              <w:left w:val="nil"/>
              <w:bottom w:val="single" w:sz="4" w:space="0" w:color="auto"/>
              <w:right w:val="single" w:sz="4" w:space="0" w:color="auto"/>
            </w:tcBorders>
            <w:shd w:val="clear" w:color="auto" w:fill="auto"/>
            <w:vAlign w:val="center"/>
            <w:hideMark/>
          </w:tcPr>
          <w:p w14:paraId="10704C3C"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01.01.2027</w:t>
            </w:r>
          </w:p>
        </w:tc>
        <w:tc>
          <w:tcPr>
            <w:tcW w:w="1259" w:type="dxa"/>
            <w:tcBorders>
              <w:top w:val="nil"/>
              <w:left w:val="nil"/>
              <w:bottom w:val="single" w:sz="4" w:space="0" w:color="auto"/>
              <w:right w:val="single" w:sz="4" w:space="0" w:color="auto"/>
            </w:tcBorders>
            <w:shd w:val="clear" w:color="auto" w:fill="auto"/>
            <w:vAlign w:val="center"/>
            <w:hideMark/>
          </w:tcPr>
          <w:p w14:paraId="3F2942A2"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01.01.2028</w:t>
            </w:r>
          </w:p>
        </w:tc>
        <w:tc>
          <w:tcPr>
            <w:tcW w:w="1259" w:type="dxa"/>
            <w:tcBorders>
              <w:top w:val="nil"/>
              <w:left w:val="nil"/>
              <w:bottom w:val="single" w:sz="4" w:space="0" w:color="auto"/>
              <w:right w:val="single" w:sz="4" w:space="0" w:color="auto"/>
            </w:tcBorders>
            <w:shd w:val="clear" w:color="auto" w:fill="auto"/>
            <w:vAlign w:val="center"/>
            <w:hideMark/>
          </w:tcPr>
          <w:p w14:paraId="2CEE1A78"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01.01.2029</w:t>
            </w:r>
          </w:p>
        </w:tc>
      </w:tr>
      <w:tr w:rsidR="00590F9F" w:rsidRPr="00590F9F" w14:paraId="750C09D2" w14:textId="77777777" w:rsidTr="00011288">
        <w:trPr>
          <w:trHeight w:hRule="exact" w:val="971"/>
        </w:trPr>
        <w:tc>
          <w:tcPr>
            <w:tcW w:w="2436" w:type="dxa"/>
            <w:tcBorders>
              <w:top w:val="nil"/>
              <w:left w:val="single" w:sz="4" w:space="0" w:color="auto"/>
              <w:bottom w:val="single" w:sz="4" w:space="0" w:color="auto"/>
              <w:right w:val="single" w:sz="4" w:space="0" w:color="auto"/>
            </w:tcBorders>
            <w:shd w:val="clear" w:color="auto" w:fill="auto"/>
            <w:vAlign w:val="center"/>
            <w:hideMark/>
          </w:tcPr>
          <w:p w14:paraId="7AB7F12C" w14:textId="77777777" w:rsidR="00590F9F" w:rsidRPr="00590F9F" w:rsidRDefault="00590F9F" w:rsidP="00590F9F">
            <w:pP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Tarif canalizare- epurare ape uzate și meteorice</w:t>
            </w:r>
          </w:p>
        </w:tc>
        <w:tc>
          <w:tcPr>
            <w:tcW w:w="1638" w:type="dxa"/>
            <w:tcBorders>
              <w:top w:val="nil"/>
              <w:left w:val="nil"/>
              <w:bottom w:val="single" w:sz="4" w:space="0" w:color="auto"/>
              <w:right w:val="single" w:sz="4" w:space="0" w:color="auto"/>
            </w:tcBorders>
            <w:shd w:val="clear" w:color="auto" w:fill="auto"/>
            <w:vAlign w:val="center"/>
            <w:hideMark/>
          </w:tcPr>
          <w:p w14:paraId="7DAC1872"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 xml:space="preserve">5,94 lei </w:t>
            </w:r>
            <w:r w:rsidRPr="00590F9F">
              <w:rPr>
                <w:rFonts w:ascii="Times New Roman" w:eastAsia="Times New Roman" w:hAnsi="Times New Roman" w:cs="Times New Roman"/>
                <w:color w:val="464646"/>
                <w:sz w:val="23"/>
                <w:szCs w:val="23"/>
              </w:rPr>
              <w:t>/</w:t>
            </w:r>
            <w:r w:rsidRPr="00590F9F">
              <w:rPr>
                <w:rFonts w:ascii="Times New Roman" w:eastAsia="Times New Roman" w:hAnsi="Times New Roman" w:cs="Times New Roman"/>
                <w:color w:val="1C1C1D"/>
                <w:sz w:val="23"/>
                <w:szCs w:val="23"/>
              </w:rPr>
              <w:t>mc</w:t>
            </w:r>
          </w:p>
        </w:tc>
        <w:tc>
          <w:tcPr>
            <w:tcW w:w="1270" w:type="dxa"/>
            <w:tcBorders>
              <w:top w:val="nil"/>
              <w:left w:val="nil"/>
              <w:bottom w:val="single" w:sz="4" w:space="0" w:color="auto"/>
              <w:right w:val="single" w:sz="4" w:space="0" w:color="auto"/>
            </w:tcBorders>
            <w:shd w:val="clear" w:color="auto" w:fill="auto"/>
            <w:vAlign w:val="center"/>
            <w:hideMark/>
          </w:tcPr>
          <w:p w14:paraId="4E32CA2B"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21,02%</w:t>
            </w:r>
          </w:p>
        </w:tc>
        <w:tc>
          <w:tcPr>
            <w:tcW w:w="1259" w:type="dxa"/>
            <w:tcBorders>
              <w:top w:val="nil"/>
              <w:left w:val="nil"/>
              <w:bottom w:val="single" w:sz="4" w:space="0" w:color="auto"/>
              <w:right w:val="single" w:sz="4" w:space="0" w:color="auto"/>
            </w:tcBorders>
            <w:shd w:val="clear" w:color="auto" w:fill="auto"/>
            <w:vAlign w:val="center"/>
            <w:hideMark/>
          </w:tcPr>
          <w:p w14:paraId="0D82BE19"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0,44%</w:t>
            </w:r>
          </w:p>
        </w:tc>
        <w:tc>
          <w:tcPr>
            <w:tcW w:w="1259" w:type="dxa"/>
            <w:tcBorders>
              <w:top w:val="nil"/>
              <w:left w:val="nil"/>
              <w:bottom w:val="single" w:sz="4" w:space="0" w:color="auto"/>
              <w:right w:val="single" w:sz="4" w:space="0" w:color="auto"/>
            </w:tcBorders>
            <w:shd w:val="clear" w:color="auto" w:fill="auto"/>
            <w:vAlign w:val="center"/>
            <w:hideMark/>
          </w:tcPr>
          <w:p w14:paraId="6BC37CD4"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w w:val="105"/>
                <w:sz w:val="23"/>
              </w:rPr>
              <w:t>2,30%</w:t>
            </w:r>
          </w:p>
        </w:tc>
        <w:tc>
          <w:tcPr>
            <w:tcW w:w="1259" w:type="dxa"/>
            <w:tcBorders>
              <w:top w:val="nil"/>
              <w:left w:val="nil"/>
              <w:bottom w:val="single" w:sz="4" w:space="0" w:color="auto"/>
              <w:right w:val="single" w:sz="4" w:space="0" w:color="auto"/>
            </w:tcBorders>
            <w:shd w:val="clear" w:color="auto" w:fill="auto"/>
            <w:vAlign w:val="center"/>
            <w:hideMark/>
          </w:tcPr>
          <w:p w14:paraId="4598B040"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0,15%</w:t>
            </w:r>
          </w:p>
        </w:tc>
        <w:tc>
          <w:tcPr>
            <w:tcW w:w="1259" w:type="dxa"/>
            <w:tcBorders>
              <w:top w:val="nil"/>
              <w:left w:val="nil"/>
              <w:bottom w:val="single" w:sz="4" w:space="0" w:color="auto"/>
              <w:right w:val="single" w:sz="4" w:space="0" w:color="auto"/>
            </w:tcBorders>
            <w:shd w:val="clear" w:color="auto" w:fill="auto"/>
            <w:vAlign w:val="center"/>
            <w:hideMark/>
          </w:tcPr>
          <w:p w14:paraId="0DAE5BFF" w14:textId="77777777" w:rsidR="00590F9F" w:rsidRPr="00590F9F" w:rsidRDefault="00590F9F" w:rsidP="00590F9F">
            <w:pPr>
              <w:jc w:val="center"/>
              <w:rPr>
                <w:rFonts w:ascii="Times New Roman" w:eastAsia="Times New Roman" w:hAnsi="Times New Roman" w:cs="Times New Roman"/>
                <w:color w:val="1C1C1D"/>
                <w:sz w:val="23"/>
                <w:szCs w:val="23"/>
              </w:rPr>
            </w:pPr>
            <w:r w:rsidRPr="00590F9F">
              <w:rPr>
                <w:rFonts w:ascii="Times New Roman" w:eastAsia="Times New Roman" w:hAnsi="Times New Roman" w:cs="Times New Roman"/>
                <w:color w:val="1C1C1D"/>
                <w:sz w:val="23"/>
              </w:rPr>
              <w:t>0,36%</w:t>
            </w:r>
          </w:p>
        </w:tc>
      </w:tr>
    </w:tbl>
    <w:p w14:paraId="4C326875" w14:textId="10D860B5" w:rsidR="00B606E9" w:rsidRPr="001D3279" w:rsidRDefault="00B606E9">
      <w:pPr>
        <w:jc w:val="both"/>
        <w:rPr>
          <w:rFonts w:ascii="Times New Roman" w:eastAsia="Times New Roman" w:hAnsi="Times New Roman" w:cs="Times New Roman"/>
          <w:sz w:val="24"/>
          <w:szCs w:val="24"/>
        </w:rPr>
      </w:pPr>
    </w:p>
    <w:p w14:paraId="0273EECC" w14:textId="77777777" w:rsidR="00590F9F" w:rsidRPr="00590F9F" w:rsidRDefault="00590F9F" w:rsidP="00590F9F">
      <w:pPr>
        <w:jc w:val="both"/>
        <w:rPr>
          <w:rFonts w:ascii="Times New Roman" w:eastAsia="Times New Roman" w:hAnsi="Times New Roman" w:cs="Times New Roman"/>
          <w:b/>
          <w:bCs/>
          <w:sz w:val="24"/>
          <w:szCs w:val="24"/>
        </w:rPr>
      </w:pPr>
      <w:r w:rsidRPr="00590F9F">
        <w:rPr>
          <w:rFonts w:ascii="Times New Roman" w:eastAsia="Times New Roman" w:hAnsi="Times New Roman" w:cs="Times New Roman"/>
          <w:b/>
          <w:bCs/>
          <w:sz w:val="24"/>
          <w:szCs w:val="24"/>
        </w:rPr>
        <w:t xml:space="preserve">Articolul 4. </w:t>
      </w:r>
    </w:p>
    <w:p w14:paraId="349CCA46" w14:textId="4409BCB3" w:rsidR="00590F9F" w:rsidRPr="00590F9F" w:rsidRDefault="00590F9F" w:rsidP="00590F9F">
      <w:pPr>
        <w:jc w:val="both"/>
        <w:rPr>
          <w:rFonts w:ascii="Times New Roman" w:eastAsia="Times New Roman" w:hAnsi="Times New Roman" w:cs="Times New Roman"/>
          <w:b/>
          <w:bCs/>
          <w:sz w:val="24"/>
          <w:szCs w:val="24"/>
        </w:rPr>
      </w:pPr>
      <w:r w:rsidRPr="00590F9F">
        <w:rPr>
          <w:rFonts w:ascii="Times New Roman" w:eastAsia="Times New Roman" w:hAnsi="Times New Roman" w:cs="Times New Roman"/>
          <w:b/>
          <w:bCs/>
          <w:sz w:val="24"/>
          <w:szCs w:val="24"/>
        </w:rPr>
        <w:t>Se modifică Articolul 39 – Alte costuri, taxe și suprataxe, punctul 2</w:t>
      </w:r>
      <w:r w:rsidR="00A14C63" w:rsidRPr="00A14C63">
        <w:t xml:space="preserve"> </w:t>
      </w:r>
      <w:r w:rsidR="00A14C63" w:rsidRPr="00A14C63">
        <w:rPr>
          <w:rFonts w:ascii="Times New Roman" w:eastAsia="Times New Roman" w:hAnsi="Times New Roman" w:cs="Times New Roman"/>
          <w:b/>
          <w:bCs/>
          <w:sz w:val="24"/>
          <w:szCs w:val="24"/>
        </w:rPr>
        <w:t>din Partea generală după cum urmează:</w:t>
      </w:r>
    </w:p>
    <w:p w14:paraId="7E08A1D1" w14:textId="77777777" w:rsidR="00590F9F" w:rsidRPr="00590F9F" w:rsidRDefault="00590F9F" w:rsidP="00590F9F">
      <w:pPr>
        <w:jc w:val="both"/>
        <w:rPr>
          <w:rFonts w:ascii="Times New Roman" w:eastAsia="Times New Roman" w:hAnsi="Times New Roman" w:cs="Times New Roman"/>
          <w:b/>
          <w:bCs/>
          <w:sz w:val="24"/>
          <w:szCs w:val="24"/>
        </w:rPr>
      </w:pPr>
      <w:r w:rsidRPr="00590F9F">
        <w:rPr>
          <w:rFonts w:ascii="Times New Roman" w:eastAsia="Times New Roman" w:hAnsi="Times New Roman" w:cs="Times New Roman"/>
          <w:b/>
          <w:bCs/>
          <w:sz w:val="24"/>
          <w:szCs w:val="24"/>
        </w:rPr>
        <w:t>2)Redevența , după cum urmează:</w:t>
      </w:r>
    </w:p>
    <w:p w14:paraId="2C34BD39" w14:textId="618C5B34" w:rsidR="00590F9F" w:rsidRPr="00590F9F" w:rsidRDefault="00590F9F" w:rsidP="00590F9F">
      <w:pPr>
        <w:jc w:val="both"/>
        <w:rPr>
          <w:rFonts w:ascii="Times New Roman" w:eastAsia="Times New Roman" w:hAnsi="Times New Roman" w:cs="Times New Roman"/>
          <w:b/>
          <w:bCs/>
          <w:sz w:val="24"/>
          <w:szCs w:val="24"/>
        </w:rPr>
      </w:pPr>
      <w:r w:rsidRPr="00590F9F">
        <w:rPr>
          <w:rFonts w:ascii="Times New Roman" w:eastAsia="Times New Roman" w:hAnsi="Times New Roman" w:cs="Times New Roman"/>
          <w:b/>
          <w:bCs/>
          <w:sz w:val="24"/>
          <w:szCs w:val="24"/>
        </w:rPr>
        <w:t xml:space="preserve">Operatorul va plăti </w:t>
      </w:r>
      <w:r w:rsidR="006164DF" w:rsidRPr="00590F9F">
        <w:rPr>
          <w:rFonts w:ascii="Times New Roman" w:eastAsia="Times New Roman" w:hAnsi="Times New Roman" w:cs="Times New Roman"/>
          <w:b/>
          <w:bCs/>
          <w:sz w:val="24"/>
          <w:szCs w:val="24"/>
        </w:rPr>
        <w:t>Autorității</w:t>
      </w:r>
      <w:r w:rsidRPr="00590F9F">
        <w:rPr>
          <w:rFonts w:ascii="Times New Roman" w:eastAsia="Times New Roman" w:hAnsi="Times New Roman" w:cs="Times New Roman"/>
          <w:b/>
          <w:bCs/>
          <w:sz w:val="24"/>
          <w:szCs w:val="24"/>
        </w:rPr>
        <w:t xml:space="preserve"> delegante o </w:t>
      </w:r>
      <w:r w:rsidR="006164DF" w:rsidRPr="00590F9F">
        <w:rPr>
          <w:rFonts w:ascii="Times New Roman" w:eastAsia="Times New Roman" w:hAnsi="Times New Roman" w:cs="Times New Roman"/>
          <w:b/>
          <w:bCs/>
          <w:sz w:val="24"/>
          <w:szCs w:val="24"/>
        </w:rPr>
        <w:t>redevență</w:t>
      </w:r>
      <w:r w:rsidRPr="00590F9F">
        <w:rPr>
          <w:rFonts w:ascii="Times New Roman" w:eastAsia="Times New Roman" w:hAnsi="Times New Roman" w:cs="Times New Roman"/>
          <w:b/>
          <w:bCs/>
          <w:sz w:val="24"/>
          <w:szCs w:val="24"/>
        </w:rPr>
        <w:t xml:space="preserve"> anuală în termenii </w:t>
      </w:r>
      <w:r w:rsidR="006164DF" w:rsidRPr="00590F9F">
        <w:rPr>
          <w:rFonts w:ascii="Times New Roman" w:eastAsia="Times New Roman" w:hAnsi="Times New Roman" w:cs="Times New Roman"/>
          <w:b/>
          <w:bCs/>
          <w:sz w:val="24"/>
          <w:szCs w:val="24"/>
        </w:rPr>
        <w:t>și</w:t>
      </w:r>
      <w:r w:rsidRPr="00590F9F">
        <w:rPr>
          <w:rFonts w:ascii="Times New Roman" w:eastAsia="Times New Roman" w:hAnsi="Times New Roman" w:cs="Times New Roman"/>
          <w:b/>
          <w:bCs/>
          <w:sz w:val="24"/>
          <w:szCs w:val="24"/>
        </w:rPr>
        <w:t xml:space="preserve"> </w:t>
      </w:r>
      <w:r w:rsidR="006164DF" w:rsidRPr="00590F9F">
        <w:rPr>
          <w:rFonts w:ascii="Times New Roman" w:eastAsia="Times New Roman" w:hAnsi="Times New Roman" w:cs="Times New Roman"/>
          <w:b/>
          <w:bCs/>
          <w:sz w:val="24"/>
          <w:szCs w:val="24"/>
        </w:rPr>
        <w:t>condițiile</w:t>
      </w:r>
      <w:r w:rsidRPr="00590F9F">
        <w:rPr>
          <w:rFonts w:ascii="Times New Roman" w:eastAsia="Times New Roman" w:hAnsi="Times New Roman" w:cs="Times New Roman"/>
          <w:b/>
          <w:bCs/>
          <w:sz w:val="24"/>
          <w:szCs w:val="24"/>
        </w:rPr>
        <w:t xml:space="preserve"> prevăzute mai jos:</w:t>
      </w:r>
    </w:p>
    <w:p w14:paraId="7E4BF591" w14:textId="77777777" w:rsidR="00590F9F" w:rsidRPr="00590F9F" w:rsidRDefault="00590F9F" w:rsidP="00590F9F">
      <w:pPr>
        <w:jc w:val="both"/>
        <w:rPr>
          <w:rFonts w:ascii="Times New Roman" w:eastAsia="Times New Roman" w:hAnsi="Times New Roman" w:cs="Times New Roman"/>
          <w:b/>
          <w:bCs/>
          <w:sz w:val="24"/>
          <w:szCs w:val="24"/>
        </w:rPr>
      </w:pPr>
    </w:p>
    <w:p w14:paraId="4318AEEA" w14:textId="77777777" w:rsidR="00590F9F" w:rsidRPr="00590F9F" w:rsidRDefault="00590F9F" w:rsidP="00590F9F">
      <w:pPr>
        <w:numPr>
          <w:ilvl w:val="0"/>
          <w:numId w:val="15"/>
        </w:numPr>
        <w:jc w:val="both"/>
        <w:rPr>
          <w:rFonts w:ascii="Times New Roman" w:eastAsia="Times New Roman" w:hAnsi="Times New Roman" w:cs="Times New Roman"/>
          <w:b/>
          <w:bCs/>
          <w:sz w:val="24"/>
          <w:szCs w:val="24"/>
        </w:rPr>
      </w:pPr>
      <w:r w:rsidRPr="00590F9F">
        <w:rPr>
          <w:rFonts w:ascii="Times New Roman" w:eastAsia="Times New Roman" w:hAnsi="Times New Roman" w:cs="Times New Roman"/>
          <w:b/>
          <w:bCs/>
          <w:sz w:val="24"/>
          <w:szCs w:val="24"/>
        </w:rPr>
        <w:t>O redevență anuală conform cu strategia privind redevența după cum urmează:</w:t>
      </w:r>
    </w:p>
    <w:tbl>
      <w:tblPr>
        <w:tblStyle w:val="TableNormal1"/>
        <w:tblW w:w="11152" w:type="dxa"/>
        <w:tblInd w:w="-485" w:type="dxa"/>
        <w:tblBorders>
          <w:top w:val="single" w:sz="5" w:space="0" w:color="444444"/>
          <w:left w:val="single" w:sz="5" w:space="0" w:color="444444"/>
          <w:bottom w:val="single" w:sz="5" w:space="0" w:color="444444"/>
          <w:right w:val="single" w:sz="5" w:space="0" w:color="444444"/>
          <w:insideH w:val="single" w:sz="5" w:space="0" w:color="444444"/>
          <w:insideV w:val="single" w:sz="5" w:space="0" w:color="444444"/>
        </w:tblBorders>
        <w:tblLayout w:type="fixed"/>
        <w:tblLook w:val="01E0" w:firstRow="1" w:lastRow="1" w:firstColumn="1" w:lastColumn="1" w:noHBand="0" w:noVBand="0"/>
      </w:tblPr>
      <w:tblGrid>
        <w:gridCol w:w="2251"/>
        <w:gridCol w:w="1212"/>
        <w:gridCol w:w="1221"/>
        <w:gridCol w:w="1179"/>
        <w:gridCol w:w="1403"/>
        <w:gridCol w:w="1301"/>
        <w:gridCol w:w="1290"/>
        <w:gridCol w:w="1295"/>
      </w:tblGrid>
      <w:tr w:rsidR="00EC2B99" w:rsidRPr="009C4A9A" w14:paraId="5F47F5D0" w14:textId="77777777" w:rsidTr="006164DF">
        <w:trPr>
          <w:trHeight w:hRule="exact" w:val="879"/>
        </w:trPr>
        <w:tc>
          <w:tcPr>
            <w:tcW w:w="2251" w:type="dxa"/>
            <w:vMerge w:val="restart"/>
            <w:tcBorders>
              <w:left w:val="single" w:sz="4" w:space="0" w:color="3F3F3F"/>
              <w:right w:val="single" w:sz="4" w:space="0" w:color="383838"/>
            </w:tcBorders>
            <w:vAlign w:val="center"/>
          </w:tcPr>
          <w:p w14:paraId="6CFB306C" w14:textId="77777777" w:rsidR="00EC2B99" w:rsidRPr="009C4A9A" w:rsidRDefault="00EC2B99" w:rsidP="006164DF">
            <w:pPr>
              <w:pStyle w:val="TableParagraph"/>
              <w:spacing w:before="165" w:line="249" w:lineRule="auto"/>
              <w:ind w:left="378" w:right="402" w:firstLine="3"/>
              <w:jc w:val="center"/>
              <w:rPr>
                <w:b/>
                <w:lang w:val="ro-RO"/>
              </w:rPr>
            </w:pPr>
            <w:r w:rsidRPr="009C4A9A">
              <w:rPr>
                <w:b/>
                <w:color w:val="1C1C1D"/>
                <w:lang w:val="ro-RO"/>
              </w:rPr>
              <w:t xml:space="preserve">STRATEGIA </w:t>
            </w:r>
            <w:r w:rsidRPr="009C4A9A">
              <w:rPr>
                <w:b/>
                <w:lang w:val="ro-RO"/>
              </w:rPr>
              <w:t>PRI</w:t>
            </w:r>
            <w:r w:rsidRPr="009C4A9A">
              <w:rPr>
                <w:b/>
                <w:color w:val="1C1C1D"/>
                <w:lang w:val="ro-RO"/>
              </w:rPr>
              <w:t>VIN</w:t>
            </w:r>
            <w:r w:rsidRPr="009C4A9A">
              <w:rPr>
                <w:b/>
                <w:lang w:val="ro-RO"/>
              </w:rPr>
              <w:t xml:space="preserve">D </w:t>
            </w:r>
            <w:r w:rsidRPr="009C4A9A">
              <w:rPr>
                <w:b/>
                <w:color w:val="1C1C1D"/>
                <w:lang w:val="ro-RO"/>
              </w:rPr>
              <w:t>REDEVENTA</w:t>
            </w:r>
          </w:p>
        </w:tc>
        <w:tc>
          <w:tcPr>
            <w:tcW w:w="1212" w:type="dxa"/>
            <w:tcBorders>
              <w:left w:val="single" w:sz="4" w:space="0" w:color="383838"/>
              <w:bottom w:val="single" w:sz="4" w:space="0" w:color="2B2B2B"/>
              <w:right w:val="single" w:sz="4" w:space="0" w:color="3B3B3B"/>
            </w:tcBorders>
            <w:vAlign w:val="center"/>
          </w:tcPr>
          <w:p w14:paraId="7B7D941F" w14:textId="2267C4CD" w:rsidR="00EC2B99" w:rsidRPr="009C4A9A" w:rsidRDefault="00EC2B99" w:rsidP="006164DF">
            <w:pPr>
              <w:pStyle w:val="TableParagraph"/>
              <w:spacing w:before="17" w:line="254" w:lineRule="auto"/>
              <w:ind w:left="304" w:right="304" w:firstLine="34"/>
              <w:jc w:val="center"/>
              <w:rPr>
                <w:b/>
                <w:lang w:val="ro-RO"/>
              </w:rPr>
            </w:pPr>
            <w:r w:rsidRPr="009C4A9A">
              <w:rPr>
                <w:b/>
                <w:color w:val="1C1C1D"/>
                <w:lang w:val="ro-RO"/>
              </w:rPr>
              <w:t xml:space="preserve">Nivel </w:t>
            </w:r>
            <w:r w:rsidR="006164DF" w:rsidRPr="009C4A9A">
              <w:rPr>
                <w:b/>
                <w:color w:val="1C1C1D"/>
                <w:lang w:val="ro-RO"/>
              </w:rPr>
              <w:t>inițial</w:t>
            </w:r>
            <w:r w:rsidRPr="009C4A9A">
              <w:rPr>
                <w:b/>
                <w:color w:val="1C1C1D"/>
                <w:lang w:val="ro-RO"/>
              </w:rPr>
              <w:t xml:space="preserve"> </w:t>
            </w:r>
            <w:r w:rsidRPr="009C4A9A">
              <w:rPr>
                <w:b/>
                <w:color w:val="1C1C1D"/>
                <w:w w:val="95"/>
                <w:lang w:val="ro-RO"/>
              </w:rPr>
              <w:t>2023</w:t>
            </w:r>
          </w:p>
        </w:tc>
        <w:tc>
          <w:tcPr>
            <w:tcW w:w="1221" w:type="dxa"/>
            <w:tcBorders>
              <w:left w:val="single" w:sz="4" w:space="0" w:color="3B3B3B"/>
              <w:bottom w:val="single" w:sz="4" w:space="0" w:color="3F3B44"/>
              <w:right w:val="single" w:sz="4" w:space="0" w:color="383838"/>
            </w:tcBorders>
            <w:vAlign w:val="center"/>
          </w:tcPr>
          <w:p w14:paraId="1B806A0B" w14:textId="77777777" w:rsidR="00EC2B99" w:rsidRPr="009C4A9A" w:rsidRDefault="00EC2B99" w:rsidP="006164DF">
            <w:pPr>
              <w:pStyle w:val="TableParagraph"/>
              <w:spacing w:before="1"/>
              <w:ind w:right="81"/>
              <w:jc w:val="center"/>
              <w:rPr>
                <w:b/>
                <w:lang w:val="ro-RO"/>
              </w:rPr>
            </w:pPr>
            <w:r w:rsidRPr="009C4A9A">
              <w:rPr>
                <w:b/>
                <w:color w:val="1C1C1D"/>
                <w:w w:val="95"/>
                <w:lang w:val="ro-RO"/>
              </w:rPr>
              <w:t>2024</w:t>
            </w:r>
          </w:p>
        </w:tc>
        <w:tc>
          <w:tcPr>
            <w:tcW w:w="1179" w:type="dxa"/>
            <w:tcBorders>
              <w:left w:val="single" w:sz="4" w:space="0" w:color="383838"/>
              <w:bottom w:val="single" w:sz="4" w:space="0" w:color="3F3B44"/>
              <w:right w:val="single" w:sz="4" w:space="0" w:color="545454"/>
            </w:tcBorders>
            <w:vAlign w:val="center"/>
          </w:tcPr>
          <w:p w14:paraId="4F361A3A" w14:textId="77777777" w:rsidR="00EC2B99" w:rsidRPr="009C4A9A" w:rsidRDefault="00EC2B99" w:rsidP="006164DF">
            <w:pPr>
              <w:pStyle w:val="TableParagraph"/>
              <w:jc w:val="center"/>
              <w:rPr>
                <w:b/>
                <w:lang w:val="ro-RO"/>
              </w:rPr>
            </w:pPr>
            <w:r w:rsidRPr="009C4A9A">
              <w:rPr>
                <w:b/>
                <w:lang w:val="ro-RO"/>
              </w:rPr>
              <w:t>2</w:t>
            </w:r>
            <w:r w:rsidRPr="009C4A9A">
              <w:rPr>
                <w:b/>
                <w:color w:val="1C1C1D"/>
                <w:lang w:val="ro-RO"/>
              </w:rPr>
              <w:t>0</w:t>
            </w:r>
            <w:r w:rsidRPr="009C4A9A">
              <w:rPr>
                <w:b/>
                <w:lang w:val="ro-RO"/>
              </w:rPr>
              <w:t>2</w:t>
            </w:r>
            <w:r w:rsidRPr="009C4A9A">
              <w:rPr>
                <w:b/>
                <w:color w:val="1C1C1D"/>
                <w:lang w:val="ro-RO"/>
              </w:rPr>
              <w:t>5</w:t>
            </w:r>
          </w:p>
        </w:tc>
        <w:tc>
          <w:tcPr>
            <w:tcW w:w="1403" w:type="dxa"/>
            <w:tcBorders>
              <w:left w:val="single" w:sz="4" w:space="0" w:color="545454"/>
              <w:bottom w:val="single" w:sz="4" w:space="0" w:color="000000"/>
              <w:right w:val="single" w:sz="4" w:space="0" w:color="3F3F3F"/>
            </w:tcBorders>
            <w:vAlign w:val="center"/>
          </w:tcPr>
          <w:p w14:paraId="30CBBE8C" w14:textId="0148E3CA" w:rsidR="00EC2B99" w:rsidRPr="009C4A9A" w:rsidRDefault="00EC2B99" w:rsidP="006164DF">
            <w:pPr>
              <w:pStyle w:val="TableParagraph"/>
              <w:tabs>
                <w:tab w:val="left" w:pos="507"/>
              </w:tabs>
              <w:spacing w:before="251"/>
              <w:jc w:val="center"/>
              <w:rPr>
                <w:b/>
                <w:lang w:val="ro-RO"/>
              </w:rPr>
            </w:pPr>
            <w:r w:rsidRPr="009C4A9A">
              <w:rPr>
                <w:b/>
                <w:color w:val="1C1C1D"/>
                <w:w w:val="90"/>
                <w:lang w:val="ro-RO"/>
              </w:rPr>
              <w:t>2026</w:t>
            </w:r>
          </w:p>
        </w:tc>
        <w:tc>
          <w:tcPr>
            <w:tcW w:w="1301" w:type="dxa"/>
            <w:tcBorders>
              <w:left w:val="single" w:sz="4" w:space="0" w:color="3F3F3F"/>
              <w:bottom w:val="single" w:sz="4" w:space="0" w:color="3B3B3B"/>
              <w:right w:val="single" w:sz="4" w:space="0" w:color="3B3B3B"/>
            </w:tcBorders>
            <w:vAlign w:val="center"/>
          </w:tcPr>
          <w:p w14:paraId="2A8C441C" w14:textId="77777777" w:rsidR="00EC2B99" w:rsidRPr="009C4A9A" w:rsidRDefault="00EC2B99" w:rsidP="006164DF">
            <w:pPr>
              <w:pStyle w:val="TableParagraph"/>
              <w:ind w:right="80"/>
              <w:jc w:val="center"/>
              <w:rPr>
                <w:b/>
                <w:lang w:val="ro-RO"/>
              </w:rPr>
            </w:pPr>
            <w:r w:rsidRPr="009C4A9A">
              <w:rPr>
                <w:b/>
                <w:color w:val="1C1C1D"/>
                <w:w w:val="95"/>
                <w:lang w:val="ro-RO"/>
              </w:rPr>
              <w:t>2027</w:t>
            </w:r>
          </w:p>
        </w:tc>
        <w:tc>
          <w:tcPr>
            <w:tcW w:w="1290" w:type="dxa"/>
            <w:tcBorders>
              <w:left w:val="single" w:sz="4" w:space="0" w:color="3B3B3B"/>
              <w:bottom w:val="single" w:sz="4" w:space="0" w:color="3B3B3B"/>
              <w:right w:val="single" w:sz="4" w:space="0" w:color="3F3F44"/>
            </w:tcBorders>
            <w:vAlign w:val="center"/>
          </w:tcPr>
          <w:p w14:paraId="105CD577" w14:textId="77777777" w:rsidR="00EC2B99" w:rsidRPr="009C4A9A" w:rsidRDefault="00EC2B99" w:rsidP="006164DF">
            <w:pPr>
              <w:pStyle w:val="TableParagraph"/>
              <w:ind w:right="97"/>
              <w:jc w:val="center"/>
              <w:rPr>
                <w:b/>
                <w:lang w:val="ro-RO"/>
              </w:rPr>
            </w:pPr>
            <w:r w:rsidRPr="009C4A9A">
              <w:rPr>
                <w:b/>
                <w:color w:val="1C1C1D"/>
                <w:w w:val="95"/>
                <w:lang w:val="ro-RO"/>
              </w:rPr>
              <w:t>2028</w:t>
            </w:r>
          </w:p>
        </w:tc>
        <w:tc>
          <w:tcPr>
            <w:tcW w:w="1295" w:type="dxa"/>
            <w:tcBorders>
              <w:left w:val="single" w:sz="4" w:space="0" w:color="3F3F44"/>
              <w:bottom w:val="single" w:sz="4" w:space="0" w:color="3B3B3B"/>
              <w:right w:val="single" w:sz="4" w:space="0" w:color="3F3F3F"/>
            </w:tcBorders>
            <w:vAlign w:val="center"/>
          </w:tcPr>
          <w:p w14:paraId="24620434" w14:textId="77777777" w:rsidR="00EC2B99" w:rsidRPr="009C4A9A" w:rsidRDefault="00EC2B99" w:rsidP="006164DF">
            <w:pPr>
              <w:pStyle w:val="TableParagraph"/>
              <w:ind w:right="85"/>
              <w:jc w:val="center"/>
              <w:rPr>
                <w:b/>
                <w:lang w:val="ro-RO"/>
              </w:rPr>
            </w:pPr>
            <w:r w:rsidRPr="009C4A9A">
              <w:rPr>
                <w:b/>
                <w:color w:val="1C1C1D"/>
                <w:w w:val="95"/>
                <w:lang w:val="ro-RO"/>
              </w:rPr>
              <w:t>2029</w:t>
            </w:r>
          </w:p>
        </w:tc>
      </w:tr>
      <w:tr w:rsidR="00EC2B99" w:rsidRPr="009C4A9A" w14:paraId="7C303A71" w14:textId="77777777" w:rsidTr="006164DF">
        <w:trPr>
          <w:trHeight w:hRule="exact" w:val="269"/>
        </w:trPr>
        <w:tc>
          <w:tcPr>
            <w:tcW w:w="2251" w:type="dxa"/>
            <w:vMerge/>
            <w:tcBorders>
              <w:left w:val="single" w:sz="4" w:space="0" w:color="3F3F3F"/>
              <w:bottom w:val="single" w:sz="4" w:space="0" w:color="4B4B4B"/>
              <w:right w:val="single" w:sz="4" w:space="0" w:color="383838"/>
            </w:tcBorders>
            <w:vAlign w:val="center"/>
          </w:tcPr>
          <w:p w14:paraId="66AE0BDF" w14:textId="77777777" w:rsidR="00EC2B99" w:rsidRPr="009C4A9A" w:rsidRDefault="00EC2B99" w:rsidP="006164DF">
            <w:pPr>
              <w:jc w:val="center"/>
              <w:rPr>
                <w:lang w:val="ro-RO"/>
              </w:rPr>
            </w:pPr>
          </w:p>
        </w:tc>
        <w:tc>
          <w:tcPr>
            <w:tcW w:w="1212" w:type="dxa"/>
            <w:tcBorders>
              <w:top w:val="single" w:sz="4" w:space="0" w:color="2B2B2B"/>
              <w:left w:val="single" w:sz="4" w:space="0" w:color="383838"/>
              <w:bottom w:val="single" w:sz="4" w:space="0" w:color="4B4B4B"/>
              <w:right w:val="single" w:sz="4" w:space="0" w:color="3B3B3B"/>
            </w:tcBorders>
            <w:vAlign w:val="center"/>
          </w:tcPr>
          <w:p w14:paraId="3E0A45A6" w14:textId="77777777" w:rsidR="00EC2B99" w:rsidRPr="009C4A9A" w:rsidRDefault="00EC2B99" w:rsidP="006164DF">
            <w:pPr>
              <w:pStyle w:val="TableParagraph"/>
              <w:spacing w:line="260" w:lineRule="exact"/>
              <w:ind w:right="57"/>
              <w:jc w:val="center"/>
              <w:rPr>
                <w:lang w:val="ro-RO"/>
              </w:rPr>
            </w:pPr>
            <w:r w:rsidRPr="009C4A9A">
              <w:rPr>
                <w:color w:val="1C1C1D"/>
                <w:w w:val="105"/>
                <w:lang w:val="ro-RO"/>
              </w:rPr>
              <w:t>RON</w:t>
            </w:r>
            <w:r w:rsidRPr="009C4A9A">
              <w:rPr>
                <w:color w:val="464646"/>
                <w:w w:val="105"/>
                <w:lang w:val="ro-RO"/>
              </w:rPr>
              <w:t>/</w:t>
            </w:r>
            <w:r w:rsidRPr="009C4A9A">
              <w:rPr>
                <w:color w:val="1C1C1D"/>
                <w:w w:val="105"/>
                <w:lang w:val="ro-RO"/>
              </w:rPr>
              <w:t xml:space="preserve">an </w:t>
            </w:r>
            <w:r w:rsidRPr="009C4A9A">
              <w:rPr>
                <w:color w:val="D18E6B"/>
                <w:w w:val="105"/>
                <w:lang w:val="ro-RO"/>
              </w:rPr>
              <w:t>.</w:t>
            </w:r>
          </w:p>
        </w:tc>
        <w:tc>
          <w:tcPr>
            <w:tcW w:w="1221" w:type="dxa"/>
            <w:tcBorders>
              <w:top w:val="single" w:sz="4" w:space="0" w:color="3F3B44"/>
              <w:left w:val="single" w:sz="4" w:space="0" w:color="3B3B3B"/>
              <w:bottom w:val="single" w:sz="4" w:space="0" w:color="4B4B4B"/>
              <w:right w:val="single" w:sz="4" w:space="0" w:color="383838"/>
            </w:tcBorders>
            <w:vAlign w:val="center"/>
          </w:tcPr>
          <w:p w14:paraId="2B1ED0C4" w14:textId="77777777" w:rsidR="00EC2B99" w:rsidRPr="009C4A9A" w:rsidRDefault="00EC2B99" w:rsidP="006164DF">
            <w:pPr>
              <w:pStyle w:val="TableParagraph"/>
              <w:spacing w:line="260" w:lineRule="exact"/>
              <w:ind w:left="96" w:right="81"/>
              <w:jc w:val="center"/>
              <w:rPr>
                <w:lang w:val="ro-RO"/>
              </w:rPr>
            </w:pPr>
            <w:r w:rsidRPr="009C4A9A">
              <w:rPr>
                <w:color w:val="1C1C1D"/>
                <w:w w:val="105"/>
                <w:lang w:val="ro-RO"/>
              </w:rPr>
              <w:t>RON</w:t>
            </w:r>
            <w:r w:rsidRPr="009C4A9A">
              <w:rPr>
                <w:color w:val="464646"/>
                <w:w w:val="105"/>
                <w:lang w:val="ro-RO"/>
              </w:rPr>
              <w:t>/</w:t>
            </w:r>
            <w:r w:rsidRPr="009C4A9A">
              <w:rPr>
                <w:color w:val="1C1C1D"/>
                <w:w w:val="105"/>
                <w:lang w:val="ro-RO"/>
              </w:rPr>
              <w:t>an</w:t>
            </w:r>
          </w:p>
        </w:tc>
        <w:tc>
          <w:tcPr>
            <w:tcW w:w="1179" w:type="dxa"/>
            <w:tcBorders>
              <w:top w:val="single" w:sz="4" w:space="0" w:color="3F3B44"/>
              <w:left w:val="single" w:sz="4" w:space="0" w:color="383838"/>
              <w:bottom w:val="single" w:sz="4" w:space="0" w:color="4B4B4B"/>
              <w:right w:val="single" w:sz="4" w:space="0" w:color="B8C8CC"/>
            </w:tcBorders>
            <w:vAlign w:val="center"/>
          </w:tcPr>
          <w:p w14:paraId="583BB26A" w14:textId="77777777" w:rsidR="00EC2B99" w:rsidRPr="009C4A9A" w:rsidRDefault="00EC2B99" w:rsidP="006164DF">
            <w:pPr>
              <w:pStyle w:val="TableParagraph"/>
              <w:spacing w:line="260" w:lineRule="exact"/>
              <w:ind w:left="122"/>
              <w:jc w:val="center"/>
              <w:rPr>
                <w:lang w:val="ro-RO"/>
              </w:rPr>
            </w:pPr>
            <w:r w:rsidRPr="009C4A9A">
              <w:rPr>
                <w:color w:val="1C1C1D"/>
                <w:lang w:val="ro-RO"/>
              </w:rPr>
              <w:t>RON</w:t>
            </w:r>
            <w:r w:rsidRPr="009C4A9A">
              <w:rPr>
                <w:color w:val="464646"/>
                <w:lang w:val="ro-RO"/>
              </w:rPr>
              <w:t>/</w:t>
            </w:r>
            <w:r w:rsidRPr="009C4A9A">
              <w:rPr>
                <w:color w:val="1C1C1D"/>
                <w:lang w:val="ro-RO"/>
              </w:rPr>
              <w:t>an</w:t>
            </w:r>
          </w:p>
        </w:tc>
        <w:tc>
          <w:tcPr>
            <w:tcW w:w="1403" w:type="dxa"/>
            <w:tcBorders>
              <w:top w:val="single" w:sz="4" w:space="0" w:color="000000"/>
              <w:left w:val="single" w:sz="4" w:space="0" w:color="B8C8CC"/>
              <w:bottom w:val="single" w:sz="4" w:space="0" w:color="4B4B4B"/>
              <w:right w:val="single" w:sz="4" w:space="0" w:color="3F3F3F"/>
            </w:tcBorders>
            <w:vAlign w:val="center"/>
          </w:tcPr>
          <w:p w14:paraId="053863BA" w14:textId="77777777" w:rsidR="00EC2B99" w:rsidRPr="009C4A9A" w:rsidRDefault="00EC2B99" w:rsidP="006164DF">
            <w:pPr>
              <w:pStyle w:val="TableParagraph"/>
              <w:spacing w:line="260" w:lineRule="exact"/>
              <w:ind w:left="354"/>
              <w:jc w:val="center"/>
              <w:rPr>
                <w:lang w:val="ro-RO"/>
              </w:rPr>
            </w:pPr>
            <w:r w:rsidRPr="009C4A9A">
              <w:rPr>
                <w:color w:val="1C1C1D"/>
                <w:w w:val="105"/>
                <w:lang w:val="ro-RO"/>
              </w:rPr>
              <w:t>RON</w:t>
            </w:r>
            <w:r w:rsidRPr="009C4A9A">
              <w:rPr>
                <w:color w:val="464646"/>
                <w:w w:val="105"/>
                <w:lang w:val="ro-RO"/>
              </w:rPr>
              <w:t>/</w:t>
            </w:r>
            <w:r w:rsidRPr="009C4A9A">
              <w:rPr>
                <w:color w:val="1C1C1D"/>
                <w:w w:val="105"/>
                <w:lang w:val="ro-RO"/>
              </w:rPr>
              <w:t>an</w:t>
            </w:r>
          </w:p>
        </w:tc>
        <w:tc>
          <w:tcPr>
            <w:tcW w:w="1301" w:type="dxa"/>
            <w:tcBorders>
              <w:top w:val="single" w:sz="4" w:space="0" w:color="3B3B3B"/>
              <w:left w:val="single" w:sz="4" w:space="0" w:color="3F3F3F"/>
              <w:bottom w:val="single" w:sz="4" w:space="0" w:color="4B4B4B"/>
              <w:right w:val="single" w:sz="4" w:space="0" w:color="3B3B3B"/>
            </w:tcBorders>
            <w:vAlign w:val="center"/>
          </w:tcPr>
          <w:p w14:paraId="5F569A87" w14:textId="77777777" w:rsidR="00EC2B99" w:rsidRPr="009C4A9A" w:rsidRDefault="00EC2B99" w:rsidP="006164DF">
            <w:pPr>
              <w:pStyle w:val="TableParagraph"/>
              <w:spacing w:line="260" w:lineRule="exact"/>
              <w:ind w:left="76" w:right="67"/>
              <w:jc w:val="center"/>
              <w:rPr>
                <w:lang w:val="ro-RO"/>
              </w:rPr>
            </w:pPr>
            <w:r w:rsidRPr="009C4A9A">
              <w:rPr>
                <w:color w:val="1C1C1D"/>
                <w:lang w:val="ro-RO"/>
              </w:rPr>
              <w:t xml:space="preserve">RON </w:t>
            </w:r>
            <w:r w:rsidRPr="009C4A9A">
              <w:rPr>
                <w:color w:val="464646"/>
                <w:lang w:val="ro-RO"/>
              </w:rPr>
              <w:t>/</w:t>
            </w:r>
            <w:r w:rsidRPr="009C4A9A">
              <w:rPr>
                <w:color w:val="1C1C1D"/>
                <w:lang w:val="ro-RO"/>
              </w:rPr>
              <w:t>an</w:t>
            </w:r>
          </w:p>
        </w:tc>
        <w:tc>
          <w:tcPr>
            <w:tcW w:w="1290" w:type="dxa"/>
            <w:tcBorders>
              <w:top w:val="single" w:sz="4" w:space="0" w:color="3B3B3B"/>
              <w:left w:val="single" w:sz="4" w:space="0" w:color="3B3B3B"/>
              <w:bottom w:val="single" w:sz="4" w:space="0" w:color="4B4B4B"/>
              <w:right w:val="single" w:sz="4" w:space="0" w:color="3F3F44"/>
            </w:tcBorders>
            <w:vAlign w:val="center"/>
          </w:tcPr>
          <w:p w14:paraId="18732395" w14:textId="77777777" w:rsidR="00EC2B99" w:rsidRPr="009C4A9A" w:rsidRDefault="00EC2B99" w:rsidP="006164DF">
            <w:pPr>
              <w:pStyle w:val="TableParagraph"/>
              <w:spacing w:line="256" w:lineRule="exact"/>
              <w:ind w:left="93" w:right="78"/>
              <w:jc w:val="center"/>
              <w:rPr>
                <w:lang w:val="ro-RO"/>
              </w:rPr>
            </w:pPr>
            <w:r w:rsidRPr="009C4A9A">
              <w:rPr>
                <w:color w:val="1C1C1D"/>
                <w:lang w:val="ro-RO"/>
              </w:rPr>
              <w:t>RON</w:t>
            </w:r>
            <w:r w:rsidRPr="009C4A9A">
              <w:rPr>
                <w:color w:val="464646"/>
                <w:lang w:val="ro-RO"/>
              </w:rPr>
              <w:t>/</w:t>
            </w:r>
            <w:r w:rsidRPr="009C4A9A">
              <w:rPr>
                <w:color w:val="1C1C1D"/>
                <w:lang w:val="ro-RO"/>
              </w:rPr>
              <w:t>an</w:t>
            </w:r>
          </w:p>
        </w:tc>
        <w:tc>
          <w:tcPr>
            <w:tcW w:w="1295" w:type="dxa"/>
            <w:tcBorders>
              <w:top w:val="single" w:sz="4" w:space="0" w:color="3B3B3B"/>
              <w:left w:val="single" w:sz="4" w:space="0" w:color="3F3F44"/>
              <w:bottom w:val="single" w:sz="4" w:space="0" w:color="4B4B4B"/>
              <w:right w:val="single" w:sz="4" w:space="0" w:color="3F3F3F"/>
            </w:tcBorders>
            <w:vAlign w:val="center"/>
          </w:tcPr>
          <w:p w14:paraId="1428CC3F" w14:textId="77777777" w:rsidR="00EC2B99" w:rsidRPr="009C4A9A" w:rsidRDefault="00EC2B99" w:rsidP="006164DF">
            <w:pPr>
              <w:pStyle w:val="TableParagraph"/>
              <w:spacing w:line="256" w:lineRule="exact"/>
              <w:ind w:left="72" w:right="76"/>
              <w:jc w:val="center"/>
              <w:rPr>
                <w:lang w:val="ro-RO"/>
              </w:rPr>
            </w:pPr>
            <w:r w:rsidRPr="009C4A9A">
              <w:rPr>
                <w:color w:val="1C1C1D"/>
                <w:lang w:val="ro-RO"/>
              </w:rPr>
              <w:t>RON</w:t>
            </w:r>
            <w:r w:rsidRPr="009C4A9A">
              <w:rPr>
                <w:color w:val="464646"/>
                <w:lang w:val="ro-RO"/>
              </w:rPr>
              <w:t>/</w:t>
            </w:r>
            <w:r w:rsidRPr="009C4A9A">
              <w:rPr>
                <w:color w:val="1C1C1D"/>
                <w:lang w:val="ro-RO"/>
              </w:rPr>
              <w:t>an</w:t>
            </w:r>
          </w:p>
        </w:tc>
      </w:tr>
      <w:tr w:rsidR="00EC2B99" w:rsidRPr="009C4A9A" w14:paraId="09BCDAD5" w14:textId="77777777" w:rsidTr="006164DF">
        <w:trPr>
          <w:trHeight w:hRule="exact" w:val="832"/>
        </w:trPr>
        <w:tc>
          <w:tcPr>
            <w:tcW w:w="2251" w:type="dxa"/>
            <w:tcBorders>
              <w:top w:val="single" w:sz="4" w:space="0" w:color="4B4B4B"/>
              <w:left w:val="single" w:sz="4" w:space="0" w:color="3F3F3F"/>
              <w:bottom w:val="single" w:sz="4" w:space="0" w:color="444444"/>
              <w:right w:val="single" w:sz="4" w:space="0" w:color="383838"/>
            </w:tcBorders>
            <w:vAlign w:val="center"/>
          </w:tcPr>
          <w:p w14:paraId="613EEBAC" w14:textId="46DAE0E4" w:rsidR="00EC2B99" w:rsidRPr="009C4A9A" w:rsidRDefault="00EC2B99" w:rsidP="006164DF">
            <w:pPr>
              <w:pStyle w:val="TableParagraph"/>
              <w:spacing w:before="9" w:line="247" w:lineRule="auto"/>
              <w:ind w:left="104" w:right="168" w:hanging="1"/>
              <w:jc w:val="center"/>
              <w:rPr>
                <w:lang w:val="ro-RO"/>
              </w:rPr>
            </w:pPr>
            <w:r w:rsidRPr="009C4A9A">
              <w:rPr>
                <w:color w:val="1C1C1D"/>
                <w:lang w:val="ro-RO"/>
              </w:rPr>
              <w:t xml:space="preserve">Apa potabilă produsă, transportată </w:t>
            </w:r>
            <w:r w:rsidR="006164DF" w:rsidRPr="009C4A9A">
              <w:rPr>
                <w:color w:val="313133"/>
                <w:lang w:val="ro-RO"/>
              </w:rPr>
              <w:t>și</w:t>
            </w:r>
            <w:r w:rsidRPr="009C4A9A">
              <w:rPr>
                <w:color w:val="313133"/>
                <w:spacing w:val="23"/>
                <w:lang w:val="ro-RO"/>
              </w:rPr>
              <w:t xml:space="preserve"> </w:t>
            </w:r>
            <w:r w:rsidRPr="009C4A9A">
              <w:rPr>
                <w:color w:val="1C1C1D"/>
                <w:lang w:val="ro-RO"/>
              </w:rPr>
              <w:t>distribuită</w:t>
            </w:r>
          </w:p>
        </w:tc>
        <w:tc>
          <w:tcPr>
            <w:tcW w:w="1212" w:type="dxa"/>
            <w:tcBorders>
              <w:top w:val="single" w:sz="4" w:space="0" w:color="4B4B4B"/>
              <w:left w:val="single" w:sz="4" w:space="0" w:color="383838"/>
              <w:bottom w:val="single" w:sz="4" w:space="0" w:color="444444"/>
              <w:right w:val="single" w:sz="4" w:space="0" w:color="3B3B3B"/>
            </w:tcBorders>
            <w:vAlign w:val="center"/>
          </w:tcPr>
          <w:p w14:paraId="59844544" w14:textId="77777777" w:rsidR="00EC2B99" w:rsidRPr="009C4A9A" w:rsidRDefault="00EC2B99" w:rsidP="006164DF">
            <w:pPr>
              <w:pStyle w:val="TableParagraph"/>
              <w:ind w:right="100"/>
              <w:jc w:val="center"/>
              <w:rPr>
                <w:lang w:val="ro-RO"/>
              </w:rPr>
            </w:pPr>
            <w:r w:rsidRPr="009C4A9A">
              <w:rPr>
                <w:color w:val="1C1C1D"/>
                <w:lang w:val="ro-RO"/>
              </w:rPr>
              <w:t xml:space="preserve">1.584 </w:t>
            </w:r>
            <w:r w:rsidRPr="009C4A9A">
              <w:rPr>
                <w:lang w:val="ro-RO"/>
              </w:rPr>
              <w:t>.</w:t>
            </w:r>
            <w:r w:rsidRPr="009C4A9A">
              <w:rPr>
                <w:color w:val="1C1C1D"/>
                <w:lang w:val="ro-RO"/>
              </w:rPr>
              <w:t>655</w:t>
            </w:r>
          </w:p>
        </w:tc>
        <w:tc>
          <w:tcPr>
            <w:tcW w:w="1221" w:type="dxa"/>
            <w:tcBorders>
              <w:top w:val="single" w:sz="4" w:space="0" w:color="4B4B4B"/>
              <w:left w:val="single" w:sz="4" w:space="0" w:color="3B3B3B"/>
              <w:bottom w:val="single" w:sz="4" w:space="0" w:color="444444"/>
              <w:right w:val="single" w:sz="4" w:space="0" w:color="383838"/>
            </w:tcBorders>
            <w:vAlign w:val="center"/>
          </w:tcPr>
          <w:p w14:paraId="4D3F81B2" w14:textId="77777777" w:rsidR="00EC2B99" w:rsidRPr="009C4A9A" w:rsidRDefault="00EC2B99" w:rsidP="006164DF">
            <w:pPr>
              <w:pStyle w:val="TableParagraph"/>
              <w:ind w:right="81"/>
              <w:jc w:val="center"/>
              <w:rPr>
                <w:lang w:val="ro-RO"/>
              </w:rPr>
            </w:pPr>
            <w:r w:rsidRPr="009C4A9A">
              <w:rPr>
                <w:color w:val="1C1C1D"/>
                <w:w w:val="105"/>
                <w:lang w:val="ro-RO"/>
              </w:rPr>
              <w:t>1.713.639</w:t>
            </w:r>
          </w:p>
        </w:tc>
        <w:tc>
          <w:tcPr>
            <w:tcW w:w="1179" w:type="dxa"/>
            <w:tcBorders>
              <w:top w:val="single" w:sz="4" w:space="0" w:color="4B4B4B"/>
              <w:left w:val="single" w:sz="4" w:space="0" w:color="383838"/>
              <w:bottom w:val="single" w:sz="4" w:space="0" w:color="444444"/>
              <w:right w:val="single" w:sz="4" w:space="0" w:color="000000"/>
            </w:tcBorders>
            <w:vAlign w:val="center"/>
          </w:tcPr>
          <w:p w14:paraId="1FD20E05" w14:textId="77777777" w:rsidR="00EC2B99" w:rsidRPr="009C4A9A" w:rsidRDefault="00EC2B99" w:rsidP="006164DF">
            <w:pPr>
              <w:pStyle w:val="TableParagraph"/>
              <w:spacing w:before="1"/>
              <w:jc w:val="center"/>
              <w:rPr>
                <w:lang w:val="ro-RO"/>
              </w:rPr>
            </w:pPr>
            <w:r w:rsidRPr="009C4A9A">
              <w:rPr>
                <w:color w:val="1C1C1D"/>
                <w:lang w:val="ro-RO"/>
              </w:rPr>
              <w:t>26.644.822</w:t>
            </w:r>
          </w:p>
        </w:tc>
        <w:tc>
          <w:tcPr>
            <w:tcW w:w="1403" w:type="dxa"/>
            <w:tcBorders>
              <w:top w:val="single" w:sz="4" w:space="0" w:color="4B4B4B"/>
              <w:left w:val="single" w:sz="4" w:space="0" w:color="000000"/>
              <w:bottom w:val="single" w:sz="4" w:space="0" w:color="444444"/>
              <w:right w:val="single" w:sz="4" w:space="0" w:color="3F3F3F"/>
            </w:tcBorders>
            <w:vAlign w:val="center"/>
          </w:tcPr>
          <w:p w14:paraId="4D5B2C47" w14:textId="77777777" w:rsidR="00EC2B99" w:rsidRPr="009C4A9A" w:rsidRDefault="00EC2B99" w:rsidP="006164DF">
            <w:pPr>
              <w:pStyle w:val="TableParagraph"/>
              <w:jc w:val="center"/>
              <w:rPr>
                <w:lang w:val="ro-RO"/>
              </w:rPr>
            </w:pPr>
            <w:r w:rsidRPr="009C4A9A">
              <w:rPr>
                <w:color w:val="1C1C1D"/>
                <w:lang w:val="ro-RO"/>
              </w:rPr>
              <w:t>31.099.033</w:t>
            </w:r>
          </w:p>
        </w:tc>
        <w:tc>
          <w:tcPr>
            <w:tcW w:w="1301" w:type="dxa"/>
            <w:tcBorders>
              <w:top w:val="single" w:sz="4" w:space="0" w:color="4B4B4B"/>
              <w:left w:val="single" w:sz="4" w:space="0" w:color="3F3F3F"/>
              <w:bottom w:val="single" w:sz="4" w:space="0" w:color="444444"/>
              <w:right w:val="single" w:sz="4" w:space="0" w:color="3B3B3B"/>
            </w:tcBorders>
            <w:vAlign w:val="center"/>
          </w:tcPr>
          <w:p w14:paraId="50979EA6" w14:textId="77777777" w:rsidR="00EC2B99" w:rsidRPr="009C4A9A" w:rsidRDefault="00EC2B99" w:rsidP="006164DF">
            <w:pPr>
              <w:pStyle w:val="TableParagraph"/>
              <w:ind w:right="88"/>
              <w:jc w:val="center"/>
              <w:rPr>
                <w:lang w:val="ro-RO"/>
              </w:rPr>
            </w:pPr>
            <w:r w:rsidRPr="009C4A9A">
              <w:rPr>
                <w:color w:val="1C1C1D"/>
                <w:w w:val="105"/>
                <w:lang w:val="ro-RO"/>
              </w:rPr>
              <w:t>31.388.975</w:t>
            </w:r>
          </w:p>
        </w:tc>
        <w:tc>
          <w:tcPr>
            <w:tcW w:w="1290" w:type="dxa"/>
            <w:tcBorders>
              <w:top w:val="single" w:sz="4" w:space="0" w:color="4B4B4B"/>
              <w:left w:val="single" w:sz="4" w:space="0" w:color="3B3B3B"/>
              <w:bottom w:val="single" w:sz="4" w:space="0" w:color="444444"/>
              <w:right w:val="single" w:sz="4" w:space="0" w:color="3F3F44"/>
            </w:tcBorders>
            <w:vAlign w:val="center"/>
          </w:tcPr>
          <w:p w14:paraId="2DBA3315" w14:textId="77777777" w:rsidR="00EC2B99" w:rsidRPr="009C4A9A" w:rsidRDefault="00EC2B99" w:rsidP="006164DF">
            <w:pPr>
              <w:pStyle w:val="TableParagraph"/>
              <w:spacing w:before="1"/>
              <w:ind w:right="110"/>
              <w:jc w:val="center"/>
              <w:rPr>
                <w:lang w:val="ro-RO"/>
              </w:rPr>
            </w:pPr>
            <w:r w:rsidRPr="009C4A9A">
              <w:rPr>
                <w:color w:val="1C1C1D"/>
                <w:lang w:val="ro-RO"/>
              </w:rPr>
              <w:t>31.499.111</w:t>
            </w:r>
          </w:p>
        </w:tc>
        <w:tc>
          <w:tcPr>
            <w:tcW w:w="1295" w:type="dxa"/>
            <w:tcBorders>
              <w:top w:val="single" w:sz="4" w:space="0" w:color="4B4B4B"/>
              <w:left w:val="single" w:sz="4" w:space="0" w:color="3F3F44"/>
              <w:bottom w:val="single" w:sz="4" w:space="0" w:color="444444"/>
              <w:right w:val="single" w:sz="4" w:space="0" w:color="3F3F3F"/>
            </w:tcBorders>
            <w:vAlign w:val="center"/>
          </w:tcPr>
          <w:p w14:paraId="3C119639" w14:textId="77777777" w:rsidR="00EC2B99" w:rsidRPr="009C4A9A" w:rsidRDefault="00EC2B99" w:rsidP="006164DF">
            <w:pPr>
              <w:pStyle w:val="TableParagraph"/>
              <w:spacing w:before="1"/>
              <w:ind w:right="85"/>
              <w:jc w:val="center"/>
              <w:rPr>
                <w:lang w:val="ro-RO"/>
              </w:rPr>
            </w:pPr>
            <w:r w:rsidRPr="009C4A9A">
              <w:rPr>
                <w:color w:val="313133"/>
                <w:lang w:val="ro-RO"/>
              </w:rPr>
              <w:t>31.664.317</w:t>
            </w:r>
          </w:p>
        </w:tc>
      </w:tr>
      <w:tr w:rsidR="00EC2B99" w:rsidRPr="009C4A9A" w14:paraId="71B09D32" w14:textId="77777777" w:rsidTr="006164DF">
        <w:trPr>
          <w:trHeight w:hRule="exact" w:val="840"/>
        </w:trPr>
        <w:tc>
          <w:tcPr>
            <w:tcW w:w="2251" w:type="dxa"/>
            <w:tcBorders>
              <w:top w:val="single" w:sz="4" w:space="0" w:color="444444"/>
              <w:left w:val="single" w:sz="4" w:space="0" w:color="3F3F3F"/>
              <w:bottom w:val="single" w:sz="4" w:space="0" w:color="auto"/>
              <w:right w:val="single" w:sz="4" w:space="0" w:color="383838"/>
            </w:tcBorders>
            <w:vAlign w:val="center"/>
          </w:tcPr>
          <w:p w14:paraId="2D23D3DA" w14:textId="4CBF974F" w:rsidR="00EC2B99" w:rsidRPr="009C4A9A" w:rsidRDefault="00EC2B99" w:rsidP="006164DF">
            <w:pPr>
              <w:pStyle w:val="TableParagraph"/>
              <w:spacing w:before="15" w:line="247" w:lineRule="auto"/>
              <w:ind w:left="102" w:right="179" w:hanging="1"/>
              <w:jc w:val="center"/>
              <w:rPr>
                <w:lang w:val="ro-RO"/>
              </w:rPr>
            </w:pPr>
            <w:r w:rsidRPr="009C4A9A">
              <w:rPr>
                <w:color w:val="1C1C1D"/>
                <w:lang w:val="ro-RO"/>
              </w:rPr>
              <w:t>Canalizare</w:t>
            </w:r>
            <w:r w:rsidRPr="009C4A9A">
              <w:rPr>
                <w:lang w:val="ro-RO"/>
              </w:rPr>
              <w:t>-</w:t>
            </w:r>
            <w:r w:rsidRPr="009C4A9A">
              <w:rPr>
                <w:color w:val="1C1C1D"/>
                <w:lang w:val="ro-RO"/>
              </w:rPr>
              <w:t xml:space="preserve">epurare ape uzate </w:t>
            </w:r>
            <w:r w:rsidR="006164DF" w:rsidRPr="009C4A9A">
              <w:rPr>
                <w:color w:val="1C1C1D"/>
                <w:lang w:val="ro-RO"/>
              </w:rPr>
              <w:t>și</w:t>
            </w:r>
            <w:r w:rsidRPr="009C4A9A">
              <w:rPr>
                <w:color w:val="1C1C1D"/>
                <w:lang w:val="ro-RO"/>
              </w:rPr>
              <w:t xml:space="preserve"> meteorice</w:t>
            </w:r>
          </w:p>
        </w:tc>
        <w:tc>
          <w:tcPr>
            <w:tcW w:w="1212" w:type="dxa"/>
            <w:tcBorders>
              <w:top w:val="single" w:sz="4" w:space="0" w:color="444444"/>
              <w:left w:val="single" w:sz="4" w:space="0" w:color="383838"/>
              <w:bottom w:val="single" w:sz="4" w:space="0" w:color="auto"/>
              <w:right w:val="single" w:sz="4" w:space="0" w:color="3B3B3B"/>
            </w:tcBorders>
            <w:vAlign w:val="center"/>
          </w:tcPr>
          <w:p w14:paraId="0D8AC374" w14:textId="77777777" w:rsidR="00EC2B99" w:rsidRPr="009C4A9A" w:rsidRDefault="00EC2B99" w:rsidP="006164DF">
            <w:pPr>
              <w:pStyle w:val="TableParagraph"/>
              <w:ind w:right="117"/>
              <w:jc w:val="center"/>
              <w:rPr>
                <w:lang w:val="ro-RO"/>
              </w:rPr>
            </w:pPr>
            <w:r w:rsidRPr="009C4A9A">
              <w:rPr>
                <w:color w:val="1C1C1D"/>
                <w:lang w:val="ro-RO"/>
              </w:rPr>
              <w:t>5.068.104</w:t>
            </w:r>
          </w:p>
        </w:tc>
        <w:tc>
          <w:tcPr>
            <w:tcW w:w="1221" w:type="dxa"/>
            <w:tcBorders>
              <w:top w:val="single" w:sz="4" w:space="0" w:color="444444"/>
              <w:left w:val="single" w:sz="4" w:space="0" w:color="3B3B3B"/>
              <w:bottom w:val="single" w:sz="4" w:space="0" w:color="auto"/>
              <w:right w:val="single" w:sz="4" w:space="0" w:color="383838"/>
            </w:tcBorders>
            <w:vAlign w:val="center"/>
          </w:tcPr>
          <w:p w14:paraId="7D9B953F" w14:textId="77777777" w:rsidR="00EC2B99" w:rsidRPr="009C4A9A" w:rsidRDefault="00EC2B99" w:rsidP="006164DF">
            <w:pPr>
              <w:pStyle w:val="TableParagraph"/>
              <w:ind w:right="81"/>
              <w:jc w:val="center"/>
              <w:rPr>
                <w:lang w:val="ro-RO"/>
              </w:rPr>
            </w:pPr>
            <w:r w:rsidRPr="009C4A9A">
              <w:rPr>
                <w:color w:val="1C1C1D"/>
                <w:lang w:val="ro-RO"/>
              </w:rPr>
              <w:t>5.107.195</w:t>
            </w:r>
          </w:p>
        </w:tc>
        <w:tc>
          <w:tcPr>
            <w:tcW w:w="1179" w:type="dxa"/>
            <w:tcBorders>
              <w:top w:val="single" w:sz="4" w:space="0" w:color="444444"/>
              <w:left w:val="single" w:sz="4" w:space="0" w:color="383838"/>
              <w:bottom w:val="single" w:sz="4" w:space="0" w:color="auto"/>
              <w:right w:val="single" w:sz="4" w:space="0" w:color="676767"/>
            </w:tcBorders>
            <w:vAlign w:val="center"/>
          </w:tcPr>
          <w:p w14:paraId="6F0963F5" w14:textId="77777777" w:rsidR="00EC2B99" w:rsidRPr="009C4A9A" w:rsidRDefault="00EC2B99" w:rsidP="006164DF">
            <w:pPr>
              <w:pStyle w:val="TableParagraph"/>
              <w:jc w:val="center"/>
              <w:rPr>
                <w:lang w:val="ro-RO"/>
              </w:rPr>
            </w:pPr>
            <w:r w:rsidRPr="009C4A9A">
              <w:rPr>
                <w:color w:val="1C1C1D"/>
                <w:lang w:val="ro-RO"/>
              </w:rPr>
              <w:t>34.152.192</w:t>
            </w:r>
          </w:p>
        </w:tc>
        <w:tc>
          <w:tcPr>
            <w:tcW w:w="1403" w:type="dxa"/>
            <w:tcBorders>
              <w:top w:val="single" w:sz="4" w:space="0" w:color="444444"/>
              <w:left w:val="single" w:sz="4" w:space="0" w:color="676767"/>
              <w:bottom w:val="single" w:sz="4" w:space="0" w:color="auto"/>
              <w:right w:val="single" w:sz="4" w:space="0" w:color="3F3F3F"/>
            </w:tcBorders>
            <w:vAlign w:val="center"/>
          </w:tcPr>
          <w:p w14:paraId="55FDA200" w14:textId="77777777" w:rsidR="00EC2B99" w:rsidRPr="009C4A9A" w:rsidRDefault="00EC2B99" w:rsidP="006164DF">
            <w:pPr>
              <w:pStyle w:val="TableParagraph"/>
              <w:jc w:val="center"/>
              <w:rPr>
                <w:lang w:val="ro-RO"/>
              </w:rPr>
            </w:pPr>
            <w:r w:rsidRPr="009C4A9A">
              <w:rPr>
                <w:color w:val="1C1C1D"/>
                <w:lang w:val="ro-RO"/>
              </w:rPr>
              <w:t xml:space="preserve">37.105 </w:t>
            </w:r>
            <w:r w:rsidRPr="009C4A9A">
              <w:rPr>
                <w:lang w:val="ro-RO"/>
              </w:rPr>
              <w:t>.</w:t>
            </w:r>
            <w:r w:rsidRPr="009C4A9A">
              <w:rPr>
                <w:color w:val="1C1C1D"/>
                <w:lang w:val="ro-RO"/>
              </w:rPr>
              <w:t>899</w:t>
            </w:r>
          </w:p>
        </w:tc>
        <w:tc>
          <w:tcPr>
            <w:tcW w:w="1301" w:type="dxa"/>
            <w:tcBorders>
              <w:top w:val="single" w:sz="4" w:space="0" w:color="444444"/>
              <w:left w:val="single" w:sz="4" w:space="0" w:color="3F3F3F"/>
              <w:bottom w:val="single" w:sz="4" w:space="0" w:color="auto"/>
              <w:right w:val="single" w:sz="4" w:space="0" w:color="3B3B3B"/>
            </w:tcBorders>
            <w:vAlign w:val="center"/>
          </w:tcPr>
          <w:p w14:paraId="7870406C" w14:textId="77777777" w:rsidR="00EC2B99" w:rsidRPr="009C4A9A" w:rsidRDefault="00EC2B99" w:rsidP="006164DF">
            <w:pPr>
              <w:pStyle w:val="TableParagraph"/>
              <w:ind w:right="88"/>
              <w:jc w:val="center"/>
              <w:rPr>
                <w:lang w:val="ro-RO"/>
              </w:rPr>
            </w:pPr>
            <w:r w:rsidRPr="009C4A9A">
              <w:rPr>
                <w:color w:val="1C1C1D"/>
                <w:w w:val="105"/>
                <w:lang w:val="ro-RO"/>
              </w:rPr>
              <w:t>37.169.730</w:t>
            </w:r>
          </w:p>
        </w:tc>
        <w:tc>
          <w:tcPr>
            <w:tcW w:w="1290" w:type="dxa"/>
            <w:tcBorders>
              <w:top w:val="single" w:sz="4" w:space="0" w:color="444444"/>
              <w:left w:val="single" w:sz="4" w:space="0" w:color="3B3B3B"/>
              <w:bottom w:val="single" w:sz="4" w:space="0" w:color="auto"/>
              <w:right w:val="single" w:sz="4" w:space="0" w:color="3F3F44"/>
            </w:tcBorders>
            <w:vAlign w:val="center"/>
          </w:tcPr>
          <w:p w14:paraId="7902AE35" w14:textId="77777777" w:rsidR="00EC2B99" w:rsidRPr="009C4A9A" w:rsidRDefault="00EC2B99" w:rsidP="006164DF">
            <w:pPr>
              <w:pStyle w:val="TableParagraph"/>
              <w:ind w:right="111"/>
              <w:jc w:val="center"/>
              <w:rPr>
                <w:lang w:val="ro-RO"/>
              </w:rPr>
            </w:pPr>
            <w:r w:rsidRPr="009C4A9A">
              <w:rPr>
                <w:color w:val="1C1C1D"/>
                <w:lang w:val="ro-RO"/>
              </w:rPr>
              <w:t>37</w:t>
            </w:r>
            <w:r w:rsidRPr="009C4A9A">
              <w:rPr>
                <w:lang w:val="ro-RO"/>
              </w:rPr>
              <w:t>.</w:t>
            </w:r>
            <w:r w:rsidRPr="009C4A9A">
              <w:rPr>
                <w:color w:val="1C1C1D"/>
                <w:lang w:val="ro-RO"/>
              </w:rPr>
              <w:t>304.566</w:t>
            </w:r>
          </w:p>
        </w:tc>
        <w:tc>
          <w:tcPr>
            <w:tcW w:w="1295" w:type="dxa"/>
            <w:tcBorders>
              <w:top w:val="single" w:sz="4" w:space="0" w:color="444444"/>
              <w:left w:val="single" w:sz="4" w:space="0" w:color="3F3F44"/>
              <w:bottom w:val="single" w:sz="4" w:space="0" w:color="auto"/>
              <w:right w:val="single" w:sz="4" w:space="0" w:color="3F3F3F"/>
            </w:tcBorders>
            <w:vAlign w:val="center"/>
          </w:tcPr>
          <w:p w14:paraId="5BFF7176" w14:textId="77777777" w:rsidR="00EC2B99" w:rsidRPr="009C4A9A" w:rsidRDefault="00EC2B99" w:rsidP="006164DF">
            <w:pPr>
              <w:pStyle w:val="TableParagraph"/>
              <w:ind w:right="85"/>
              <w:jc w:val="center"/>
              <w:rPr>
                <w:lang w:val="ro-RO"/>
              </w:rPr>
            </w:pPr>
            <w:r w:rsidRPr="009C4A9A">
              <w:rPr>
                <w:color w:val="1C1C1D"/>
                <w:w w:val="105"/>
                <w:lang w:val="ro-RO"/>
              </w:rPr>
              <w:t>37.529.292</w:t>
            </w:r>
          </w:p>
        </w:tc>
      </w:tr>
      <w:tr w:rsidR="00EC2B99" w:rsidRPr="009C4A9A" w14:paraId="419D8749" w14:textId="77777777" w:rsidTr="0061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391"/>
        </w:trPr>
        <w:tc>
          <w:tcPr>
            <w:tcW w:w="2251" w:type="dxa"/>
            <w:tcBorders>
              <w:top w:val="single" w:sz="4" w:space="0" w:color="auto"/>
              <w:left w:val="single" w:sz="4" w:space="0" w:color="auto"/>
              <w:bottom w:val="single" w:sz="4" w:space="0" w:color="auto"/>
              <w:right w:val="single" w:sz="4" w:space="0" w:color="auto"/>
            </w:tcBorders>
            <w:vAlign w:val="center"/>
          </w:tcPr>
          <w:p w14:paraId="1F8B857F" w14:textId="79D48DCE" w:rsidR="00EC2B99" w:rsidRPr="009C4A9A" w:rsidRDefault="00EC2B99" w:rsidP="006164DF">
            <w:pPr>
              <w:pStyle w:val="TableParagraph"/>
              <w:spacing w:before="13" w:line="249" w:lineRule="auto"/>
              <w:ind w:left="99" w:right="67" w:firstLine="11"/>
              <w:jc w:val="center"/>
              <w:rPr>
                <w:lang w:val="ro-RO"/>
              </w:rPr>
            </w:pPr>
            <w:r w:rsidRPr="009C4A9A">
              <w:rPr>
                <w:color w:val="1F1F1F"/>
                <w:lang w:val="ro-RO"/>
              </w:rPr>
              <w:lastRenderedPageBreak/>
              <w:t xml:space="preserve">Apa potabilă produsă </w:t>
            </w:r>
            <w:r w:rsidR="006164DF" w:rsidRPr="009C4A9A">
              <w:rPr>
                <w:color w:val="343436"/>
                <w:lang w:val="ro-RO"/>
              </w:rPr>
              <w:t>și</w:t>
            </w:r>
            <w:r w:rsidRPr="009C4A9A">
              <w:rPr>
                <w:color w:val="343436"/>
                <w:lang w:val="ro-RO"/>
              </w:rPr>
              <w:t xml:space="preserve"> </w:t>
            </w:r>
            <w:r w:rsidRPr="009C4A9A">
              <w:rPr>
                <w:color w:val="1F1F1F"/>
                <w:lang w:val="ro-RO"/>
              </w:rPr>
              <w:t>transportată în vederea redistribuirii în alte sisteme de operare</w:t>
            </w:r>
          </w:p>
        </w:tc>
        <w:tc>
          <w:tcPr>
            <w:tcW w:w="1212" w:type="dxa"/>
            <w:tcBorders>
              <w:top w:val="single" w:sz="4" w:space="0" w:color="auto"/>
              <w:left w:val="single" w:sz="4" w:space="0" w:color="auto"/>
              <w:bottom w:val="single" w:sz="4" w:space="0" w:color="auto"/>
              <w:right w:val="single" w:sz="4" w:space="0" w:color="auto"/>
            </w:tcBorders>
            <w:vAlign w:val="center"/>
          </w:tcPr>
          <w:p w14:paraId="7A3B4F25" w14:textId="77777777" w:rsidR="00EC2B99" w:rsidRPr="009C4A9A" w:rsidRDefault="00EC2B99" w:rsidP="006164DF">
            <w:pPr>
              <w:pStyle w:val="TableParagraph"/>
              <w:jc w:val="center"/>
              <w:rPr>
                <w:lang w:val="ro-RO"/>
              </w:rPr>
            </w:pPr>
            <w:r w:rsidRPr="009C4A9A">
              <w:rPr>
                <w:color w:val="1F1F1F"/>
                <w:w w:val="105"/>
                <w:lang w:val="ro-RO"/>
              </w:rPr>
              <w:t>72.400</w:t>
            </w:r>
          </w:p>
        </w:tc>
        <w:tc>
          <w:tcPr>
            <w:tcW w:w="1221" w:type="dxa"/>
            <w:tcBorders>
              <w:top w:val="single" w:sz="4" w:space="0" w:color="auto"/>
              <w:left w:val="single" w:sz="4" w:space="0" w:color="auto"/>
              <w:bottom w:val="single" w:sz="4" w:space="0" w:color="auto"/>
              <w:right w:val="single" w:sz="4" w:space="0" w:color="auto"/>
            </w:tcBorders>
            <w:vAlign w:val="center"/>
          </w:tcPr>
          <w:p w14:paraId="660B6260" w14:textId="77777777" w:rsidR="00EC2B99" w:rsidRPr="009C4A9A" w:rsidRDefault="00EC2B99" w:rsidP="006164DF">
            <w:pPr>
              <w:pStyle w:val="TableParagraph"/>
              <w:jc w:val="center"/>
              <w:rPr>
                <w:lang w:val="ro-RO"/>
              </w:rPr>
            </w:pPr>
            <w:r w:rsidRPr="009C4A9A">
              <w:rPr>
                <w:color w:val="1F1F1F"/>
                <w:lang w:val="ro-RO"/>
              </w:rPr>
              <w:t>75.335</w:t>
            </w:r>
          </w:p>
        </w:tc>
        <w:tc>
          <w:tcPr>
            <w:tcW w:w="1179" w:type="dxa"/>
            <w:tcBorders>
              <w:top w:val="single" w:sz="4" w:space="0" w:color="auto"/>
              <w:left w:val="single" w:sz="4" w:space="0" w:color="auto"/>
              <w:bottom w:val="single" w:sz="4" w:space="0" w:color="auto"/>
              <w:right w:val="single" w:sz="4" w:space="0" w:color="auto"/>
            </w:tcBorders>
            <w:vAlign w:val="center"/>
          </w:tcPr>
          <w:p w14:paraId="636C1148" w14:textId="77777777" w:rsidR="00EC2B99" w:rsidRPr="009C4A9A" w:rsidRDefault="00EC2B99" w:rsidP="006164DF">
            <w:pPr>
              <w:pStyle w:val="TableParagraph"/>
              <w:jc w:val="center"/>
              <w:rPr>
                <w:lang w:val="ro-RO"/>
              </w:rPr>
            </w:pPr>
            <w:r w:rsidRPr="009C4A9A">
              <w:rPr>
                <w:color w:val="1F1F1F"/>
                <w:lang w:val="ro-RO"/>
              </w:rPr>
              <w:t>169.169</w:t>
            </w:r>
          </w:p>
        </w:tc>
        <w:tc>
          <w:tcPr>
            <w:tcW w:w="1403" w:type="dxa"/>
            <w:tcBorders>
              <w:top w:val="single" w:sz="4" w:space="0" w:color="auto"/>
              <w:left w:val="single" w:sz="4" w:space="0" w:color="auto"/>
              <w:bottom w:val="single" w:sz="4" w:space="0" w:color="auto"/>
              <w:right w:val="single" w:sz="4" w:space="0" w:color="auto"/>
            </w:tcBorders>
            <w:vAlign w:val="center"/>
          </w:tcPr>
          <w:p w14:paraId="1AF625A8" w14:textId="77777777" w:rsidR="00EC2B99" w:rsidRPr="009C4A9A" w:rsidRDefault="00EC2B99" w:rsidP="006164DF">
            <w:pPr>
              <w:pStyle w:val="TableParagraph"/>
              <w:jc w:val="center"/>
              <w:rPr>
                <w:lang w:val="ro-RO"/>
              </w:rPr>
            </w:pPr>
            <w:r w:rsidRPr="009C4A9A">
              <w:rPr>
                <w:color w:val="1F1F1F"/>
                <w:lang w:val="ro-RO"/>
              </w:rPr>
              <w:t>203.002</w:t>
            </w:r>
          </w:p>
        </w:tc>
        <w:tc>
          <w:tcPr>
            <w:tcW w:w="1301" w:type="dxa"/>
            <w:tcBorders>
              <w:top w:val="single" w:sz="4" w:space="0" w:color="auto"/>
              <w:left w:val="single" w:sz="4" w:space="0" w:color="auto"/>
              <w:bottom w:val="single" w:sz="4" w:space="0" w:color="auto"/>
              <w:right w:val="single" w:sz="4" w:space="0" w:color="auto"/>
            </w:tcBorders>
            <w:vAlign w:val="center"/>
          </w:tcPr>
          <w:p w14:paraId="280CB8D2" w14:textId="77777777" w:rsidR="00EC2B99" w:rsidRPr="009C4A9A" w:rsidRDefault="00EC2B99" w:rsidP="006164DF">
            <w:pPr>
              <w:pStyle w:val="TableParagraph"/>
              <w:jc w:val="center"/>
              <w:rPr>
                <w:lang w:val="ro-RO"/>
              </w:rPr>
            </w:pPr>
            <w:r w:rsidRPr="009C4A9A">
              <w:rPr>
                <w:color w:val="1F1F1F"/>
                <w:w w:val="105"/>
                <w:lang w:val="ro-RO"/>
              </w:rPr>
              <w:t>236</w:t>
            </w:r>
            <w:r w:rsidRPr="009C4A9A">
              <w:rPr>
                <w:color w:val="484848"/>
                <w:w w:val="105"/>
                <w:lang w:val="ro-RO"/>
              </w:rPr>
              <w:t>.</w:t>
            </w:r>
            <w:r w:rsidRPr="009C4A9A">
              <w:rPr>
                <w:color w:val="1F1F1F"/>
                <w:w w:val="105"/>
                <w:lang w:val="ro-RO"/>
              </w:rPr>
              <w:t>836</w:t>
            </w:r>
          </w:p>
        </w:tc>
        <w:tc>
          <w:tcPr>
            <w:tcW w:w="1290" w:type="dxa"/>
            <w:tcBorders>
              <w:top w:val="single" w:sz="4" w:space="0" w:color="auto"/>
              <w:left w:val="single" w:sz="4" w:space="0" w:color="auto"/>
              <w:bottom w:val="single" w:sz="4" w:space="0" w:color="auto"/>
              <w:right w:val="single" w:sz="4" w:space="0" w:color="auto"/>
            </w:tcBorders>
            <w:vAlign w:val="center"/>
          </w:tcPr>
          <w:p w14:paraId="63A45079" w14:textId="77777777" w:rsidR="00EC2B99" w:rsidRPr="009C4A9A" w:rsidRDefault="00EC2B99" w:rsidP="006164DF">
            <w:pPr>
              <w:pStyle w:val="TableParagraph"/>
              <w:jc w:val="center"/>
              <w:rPr>
                <w:lang w:val="ro-RO"/>
              </w:rPr>
            </w:pPr>
            <w:r w:rsidRPr="009C4A9A">
              <w:rPr>
                <w:color w:val="1F1F1F"/>
                <w:lang w:val="ro-RO"/>
              </w:rPr>
              <w:t>270.670</w:t>
            </w:r>
          </w:p>
        </w:tc>
        <w:tc>
          <w:tcPr>
            <w:tcW w:w="1295" w:type="dxa"/>
            <w:tcBorders>
              <w:top w:val="single" w:sz="4" w:space="0" w:color="auto"/>
              <w:left w:val="single" w:sz="4" w:space="0" w:color="auto"/>
              <w:bottom w:val="single" w:sz="4" w:space="0" w:color="auto"/>
              <w:right w:val="single" w:sz="4" w:space="0" w:color="auto"/>
            </w:tcBorders>
            <w:vAlign w:val="center"/>
          </w:tcPr>
          <w:p w14:paraId="0C700C88" w14:textId="77777777" w:rsidR="00EC2B99" w:rsidRPr="009C4A9A" w:rsidRDefault="00EC2B99" w:rsidP="006164DF">
            <w:pPr>
              <w:pStyle w:val="TableParagraph"/>
              <w:jc w:val="center"/>
              <w:rPr>
                <w:lang w:val="ro-RO"/>
              </w:rPr>
            </w:pPr>
            <w:r w:rsidRPr="009C4A9A">
              <w:rPr>
                <w:color w:val="343436"/>
                <w:lang w:val="ro-RO"/>
              </w:rPr>
              <w:t>304.503</w:t>
            </w:r>
          </w:p>
        </w:tc>
      </w:tr>
    </w:tbl>
    <w:p w14:paraId="535BD91B" w14:textId="77777777" w:rsidR="00EC2B99" w:rsidRPr="009C4A9A" w:rsidRDefault="00EC2B99" w:rsidP="00EC2B99">
      <w:pPr>
        <w:jc w:val="both"/>
        <w:rPr>
          <w:rFonts w:ascii="Times New Roman" w:eastAsia="Times New Roman" w:hAnsi="Times New Roman" w:cs="Times New Roman"/>
          <w:b/>
          <w:bCs/>
          <w:sz w:val="24"/>
          <w:szCs w:val="24"/>
        </w:rPr>
      </w:pPr>
    </w:p>
    <w:p w14:paraId="424C4D04" w14:textId="77777777" w:rsidR="00590F9F" w:rsidRPr="00590F9F" w:rsidRDefault="00590F9F" w:rsidP="00590F9F">
      <w:pPr>
        <w:jc w:val="both"/>
        <w:rPr>
          <w:rFonts w:ascii="Times New Roman" w:eastAsia="Times New Roman" w:hAnsi="Times New Roman" w:cs="Times New Roman"/>
          <w:b/>
          <w:bCs/>
          <w:sz w:val="24"/>
          <w:szCs w:val="24"/>
        </w:rPr>
      </w:pPr>
    </w:p>
    <w:p w14:paraId="04337776" w14:textId="1E5BEEEE" w:rsidR="00590F9F" w:rsidRPr="00590F9F" w:rsidRDefault="00590F9F" w:rsidP="00590F9F">
      <w:pPr>
        <w:numPr>
          <w:ilvl w:val="0"/>
          <w:numId w:val="15"/>
        </w:numPr>
        <w:jc w:val="both"/>
        <w:rPr>
          <w:rFonts w:ascii="Times New Roman" w:eastAsia="Times New Roman" w:hAnsi="Times New Roman" w:cs="Times New Roman"/>
          <w:sz w:val="24"/>
          <w:szCs w:val="24"/>
        </w:rPr>
      </w:pPr>
      <w:r w:rsidRPr="00590F9F">
        <w:rPr>
          <w:rFonts w:ascii="Times New Roman" w:eastAsia="Times New Roman" w:hAnsi="Times New Roman" w:cs="Times New Roman"/>
          <w:sz w:val="24"/>
          <w:szCs w:val="24"/>
        </w:rPr>
        <w:t>Redevența astfel calculată include și sumele prevăzute la Articolul 2 punctul 9.6.8 din Actul Adițional nr. 1/18.05.2010.</w:t>
      </w:r>
    </w:p>
    <w:p w14:paraId="457A97A6" w14:textId="77777777" w:rsidR="00590F9F" w:rsidRPr="00590F9F" w:rsidRDefault="00590F9F" w:rsidP="00590F9F">
      <w:pPr>
        <w:jc w:val="both"/>
        <w:rPr>
          <w:rFonts w:ascii="Times New Roman" w:eastAsia="Times New Roman" w:hAnsi="Times New Roman" w:cs="Times New Roman"/>
          <w:sz w:val="24"/>
          <w:szCs w:val="24"/>
        </w:rPr>
      </w:pPr>
    </w:p>
    <w:p w14:paraId="0B189479" w14:textId="77777777" w:rsidR="00590F9F" w:rsidRPr="00590F9F" w:rsidRDefault="00590F9F" w:rsidP="00590F9F">
      <w:pPr>
        <w:numPr>
          <w:ilvl w:val="0"/>
          <w:numId w:val="15"/>
        </w:numPr>
        <w:jc w:val="both"/>
        <w:rPr>
          <w:rFonts w:ascii="Times New Roman" w:eastAsia="Times New Roman" w:hAnsi="Times New Roman" w:cs="Times New Roman"/>
          <w:sz w:val="24"/>
          <w:szCs w:val="24"/>
        </w:rPr>
      </w:pPr>
      <w:r w:rsidRPr="00590F9F">
        <w:rPr>
          <w:rFonts w:ascii="Times New Roman" w:eastAsia="Times New Roman" w:hAnsi="Times New Roman" w:cs="Times New Roman"/>
          <w:sz w:val="24"/>
          <w:szCs w:val="24"/>
        </w:rPr>
        <w:t>Redevența astfel calculată va fi plătită astfel:</w:t>
      </w:r>
    </w:p>
    <w:p w14:paraId="49049F47" w14:textId="77777777" w:rsidR="00590F9F" w:rsidRPr="00590F9F" w:rsidRDefault="00590F9F" w:rsidP="00590F9F">
      <w:pPr>
        <w:jc w:val="both"/>
        <w:rPr>
          <w:rFonts w:ascii="Times New Roman" w:eastAsia="Times New Roman" w:hAnsi="Times New Roman" w:cs="Times New Roman"/>
          <w:sz w:val="24"/>
          <w:szCs w:val="24"/>
        </w:rPr>
      </w:pPr>
    </w:p>
    <w:p w14:paraId="515F3EE8" w14:textId="1FC7E811" w:rsidR="00590F9F" w:rsidRPr="00590F9F" w:rsidRDefault="00590F9F" w:rsidP="00590F9F">
      <w:pPr>
        <w:numPr>
          <w:ilvl w:val="1"/>
          <w:numId w:val="15"/>
        </w:numPr>
        <w:jc w:val="both"/>
        <w:rPr>
          <w:rFonts w:ascii="Times New Roman" w:eastAsia="Times New Roman" w:hAnsi="Times New Roman" w:cs="Times New Roman"/>
          <w:sz w:val="24"/>
          <w:szCs w:val="24"/>
        </w:rPr>
      </w:pPr>
      <w:r w:rsidRPr="00590F9F">
        <w:rPr>
          <w:rFonts w:ascii="Times New Roman" w:eastAsia="Times New Roman" w:hAnsi="Times New Roman" w:cs="Times New Roman"/>
          <w:sz w:val="24"/>
          <w:szCs w:val="24"/>
        </w:rPr>
        <w:t xml:space="preserve"> Partea din redevență destinată alimentării contului IID constituit la Primăria Craiova în vederea serviciului datoriei conform Acordului de Împrumut subsidiar nr. 82/17.03.2002, se va calcula și vira conform cu prevederile Articolului 2 punctul 9.6.8. din Actul Adițional nr. 1/18.05.2010.</w:t>
      </w:r>
    </w:p>
    <w:p w14:paraId="4DFD3B7F" w14:textId="58B3BA50" w:rsidR="00590F9F" w:rsidRPr="00590F9F" w:rsidRDefault="00590F9F" w:rsidP="00590F9F">
      <w:pPr>
        <w:numPr>
          <w:ilvl w:val="1"/>
          <w:numId w:val="15"/>
        </w:numPr>
        <w:jc w:val="both"/>
        <w:rPr>
          <w:rFonts w:ascii="Times New Roman" w:eastAsia="Times New Roman" w:hAnsi="Times New Roman" w:cs="Times New Roman"/>
          <w:sz w:val="24"/>
          <w:szCs w:val="24"/>
        </w:rPr>
      </w:pPr>
      <w:r w:rsidRPr="00590F9F">
        <w:rPr>
          <w:rFonts w:ascii="Times New Roman" w:eastAsia="Times New Roman" w:hAnsi="Times New Roman" w:cs="Times New Roman"/>
          <w:sz w:val="24"/>
          <w:szCs w:val="24"/>
        </w:rPr>
        <w:t xml:space="preserve">Diferența este destinată alimentării contului IID constituit la nivelul Companiei de Apă Oltenia S.A. și va fi virată în contul IID integral sau în tranșe până la data de 31 ianuarie al </w:t>
      </w:r>
      <w:r w:rsidR="006164DF" w:rsidRPr="00590F9F">
        <w:rPr>
          <w:rFonts w:ascii="Times New Roman" w:eastAsia="Times New Roman" w:hAnsi="Times New Roman" w:cs="Times New Roman"/>
          <w:sz w:val="24"/>
          <w:szCs w:val="24"/>
        </w:rPr>
        <w:t>fiecărui</w:t>
      </w:r>
      <w:r w:rsidRPr="00590F9F">
        <w:rPr>
          <w:rFonts w:ascii="Times New Roman" w:eastAsia="Times New Roman" w:hAnsi="Times New Roman" w:cs="Times New Roman"/>
          <w:sz w:val="24"/>
          <w:szCs w:val="24"/>
        </w:rPr>
        <w:t xml:space="preserve"> an pentru anul precedent.</w:t>
      </w:r>
    </w:p>
    <w:p w14:paraId="06E06296" w14:textId="77777777" w:rsidR="00590F9F" w:rsidRPr="00590F9F" w:rsidRDefault="00590F9F" w:rsidP="00590F9F">
      <w:pPr>
        <w:numPr>
          <w:ilvl w:val="1"/>
          <w:numId w:val="15"/>
        </w:numPr>
        <w:jc w:val="both"/>
        <w:rPr>
          <w:rFonts w:ascii="Times New Roman" w:eastAsia="Times New Roman" w:hAnsi="Times New Roman" w:cs="Times New Roman"/>
          <w:sz w:val="24"/>
          <w:szCs w:val="24"/>
        </w:rPr>
      </w:pPr>
      <w:r w:rsidRPr="00590F9F">
        <w:rPr>
          <w:rFonts w:ascii="Times New Roman" w:eastAsia="Times New Roman" w:hAnsi="Times New Roman" w:cs="Times New Roman"/>
          <w:sz w:val="24"/>
          <w:szCs w:val="24"/>
        </w:rPr>
        <w:t>Pentru anul 2025 redevența se va calcula proporțional cu numărul de luni rămase de la data aplicării strategiei de tarifare aferente planului de afaceri.</w:t>
      </w:r>
    </w:p>
    <w:p w14:paraId="5802C2BD" w14:textId="77777777" w:rsidR="009230A1" w:rsidRPr="00A14C63" w:rsidRDefault="009230A1">
      <w:pPr>
        <w:jc w:val="both"/>
        <w:rPr>
          <w:rFonts w:ascii="Times New Roman" w:eastAsia="Times New Roman" w:hAnsi="Times New Roman" w:cs="Times New Roman"/>
          <w:sz w:val="24"/>
          <w:szCs w:val="24"/>
        </w:rPr>
      </w:pPr>
    </w:p>
    <w:p w14:paraId="78D40BE4" w14:textId="77777777" w:rsidR="00B606E9" w:rsidRPr="001D3279" w:rsidRDefault="00973A13" w:rsidP="006164DF">
      <w:pPr>
        <w:ind w:firstLine="709"/>
        <w:jc w:val="both"/>
        <w:rPr>
          <w:rFonts w:ascii="Times New Roman" w:hAnsi="Times New Roman" w:cs="Times New Roman"/>
          <w:sz w:val="24"/>
          <w:szCs w:val="24"/>
        </w:rPr>
      </w:pPr>
      <w:bookmarkStart w:id="8" w:name="_Hlk503883407"/>
      <w:r w:rsidRPr="001D3279">
        <w:rPr>
          <w:rFonts w:ascii="Times New Roman" w:hAnsi="Times New Roman" w:cs="Times New Roman"/>
          <w:sz w:val="24"/>
          <w:szCs w:val="24"/>
        </w:rPr>
        <w:t>Aria de Operare se va actualiza ori de câte ori este necesar, cu fiecare preluare a bunurilor și a gestiunii serviciilor publice de alimentare cu apă ale unităților administrativ – teritoriale membre ale Asociației de Dezvoltare Intercomunitară Oltenia.</w:t>
      </w:r>
    </w:p>
    <w:p w14:paraId="79D91E0A" w14:textId="77777777" w:rsidR="00B606E9" w:rsidRPr="001D3279" w:rsidRDefault="00B606E9">
      <w:pPr>
        <w:ind w:left="720"/>
        <w:rPr>
          <w:rFonts w:ascii="Times New Roman" w:hAnsi="Times New Roman" w:cs="Times New Roman"/>
          <w:sz w:val="24"/>
          <w:szCs w:val="24"/>
        </w:rPr>
      </w:pPr>
    </w:p>
    <w:bookmarkEnd w:id="8"/>
    <w:p w14:paraId="4BC23EE4" w14:textId="3C64B30D" w:rsidR="00B606E9" w:rsidRPr="001D3279" w:rsidRDefault="00973A13">
      <w:p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 xml:space="preserve">Prezentul act adițional intra în vigoare azi </w:t>
      </w:r>
      <w:r w:rsidR="00A14C63">
        <w:rPr>
          <w:rFonts w:ascii="Times New Roman" w:eastAsia="Times New Roman" w:hAnsi="Times New Roman" w:cs="Times New Roman"/>
          <w:sz w:val="24"/>
          <w:szCs w:val="24"/>
        </w:rPr>
        <w:t>__</w:t>
      </w:r>
      <w:r w:rsidR="00F15F9A" w:rsidRPr="001D3279">
        <w:rPr>
          <w:rFonts w:ascii="Times New Roman" w:eastAsia="Times New Roman" w:hAnsi="Times New Roman" w:cs="Times New Roman"/>
          <w:sz w:val="24"/>
          <w:szCs w:val="24"/>
        </w:rPr>
        <w:t>.</w:t>
      </w:r>
      <w:r w:rsidR="00A14C63">
        <w:rPr>
          <w:rFonts w:ascii="Times New Roman" w:eastAsia="Times New Roman" w:hAnsi="Times New Roman" w:cs="Times New Roman"/>
          <w:sz w:val="24"/>
          <w:szCs w:val="24"/>
        </w:rPr>
        <w:t>__</w:t>
      </w:r>
      <w:r w:rsidR="00F15F9A" w:rsidRPr="001D3279">
        <w:rPr>
          <w:rFonts w:ascii="Times New Roman" w:eastAsia="Times New Roman" w:hAnsi="Times New Roman" w:cs="Times New Roman"/>
          <w:sz w:val="24"/>
          <w:szCs w:val="24"/>
        </w:rPr>
        <w:t>.202</w:t>
      </w:r>
      <w:r w:rsidR="00A14C63">
        <w:rPr>
          <w:rFonts w:ascii="Times New Roman" w:eastAsia="Times New Roman" w:hAnsi="Times New Roman" w:cs="Times New Roman"/>
          <w:sz w:val="24"/>
          <w:szCs w:val="24"/>
        </w:rPr>
        <w:t>5</w:t>
      </w:r>
      <w:r w:rsidRPr="001D3279">
        <w:rPr>
          <w:rFonts w:ascii="Times New Roman" w:eastAsia="Times New Roman" w:hAnsi="Times New Roman" w:cs="Times New Roman"/>
          <w:sz w:val="24"/>
          <w:szCs w:val="24"/>
        </w:rPr>
        <w:t>, data semnării acestuia.</w:t>
      </w:r>
    </w:p>
    <w:p w14:paraId="75F390E2" w14:textId="77777777" w:rsidR="00B606E9" w:rsidRPr="001D3279" w:rsidRDefault="00B606E9">
      <w:pPr>
        <w:jc w:val="both"/>
        <w:rPr>
          <w:rFonts w:ascii="Times New Roman" w:eastAsia="Times New Roman" w:hAnsi="Times New Roman" w:cs="Times New Roman"/>
          <w:sz w:val="24"/>
          <w:szCs w:val="24"/>
        </w:rPr>
      </w:pPr>
    </w:p>
    <w:p w14:paraId="1C0A2910" w14:textId="77777777" w:rsidR="00B606E9" w:rsidRPr="001D3279" w:rsidRDefault="00973A13">
      <w:pPr>
        <w:jc w:val="both"/>
        <w:rPr>
          <w:rFonts w:ascii="Times New Roman" w:eastAsia="Times New Roman" w:hAnsi="Times New Roman" w:cs="Times New Roman"/>
          <w:b/>
          <w:sz w:val="24"/>
          <w:szCs w:val="24"/>
        </w:rPr>
      </w:pPr>
      <w:r w:rsidRPr="001D3279">
        <w:rPr>
          <w:rFonts w:ascii="Times New Roman" w:eastAsia="Times New Roman" w:hAnsi="Times New Roman" w:cs="Times New Roman"/>
          <w:b/>
          <w:sz w:val="24"/>
          <w:szCs w:val="24"/>
        </w:rPr>
        <w:t>ASOCIAȚIA DE DEZVOLTARE INTERCOMUNITARĂ OLTENIA</w:t>
      </w:r>
    </w:p>
    <w:p w14:paraId="4CD60123" w14:textId="77777777" w:rsidR="00B606E9" w:rsidRPr="001D3279" w:rsidRDefault="00B606E9">
      <w:pPr>
        <w:jc w:val="both"/>
        <w:rPr>
          <w:rFonts w:ascii="Times New Roman" w:eastAsia="Times New Roman" w:hAnsi="Times New Roman" w:cs="Times New Roman"/>
          <w:b/>
          <w:sz w:val="24"/>
          <w:szCs w:val="24"/>
        </w:rPr>
      </w:pPr>
    </w:p>
    <w:p w14:paraId="48F669A4" w14:textId="77777777" w:rsidR="00B606E9" w:rsidRPr="001D3279" w:rsidRDefault="00973A13">
      <w:p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Președinte</w:t>
      </w:r>
    </w:p>
    <w:p w14:paraId="303F8ED2" w14:textId="77777777" w:rsidR="00B606E9" w:rsidRPr="001D3279" w:rsidRDefault="00973A13">
      <w:p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Semnătura</w:t>
      </w:r>
    </w:p>
    <w:p w14:paraId="1156EAC1" w14:textId="77777777" w:rsidR="00B606E9" w:rsidRPr="001D3279" w:rsidRDefault="00973A13">
      <w:p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Ștampila</w:t>
      </w:r>
    </w:p>
    <w:p w14:paraId="4E78A722" w14:textId="77777777" w:rsidR="00B606E9" w:rsidRPr="001D3279" w:rsidRDefault="00B606E9">
      <w:pPr>
        <w:jc w:val="both"/>
        <w:rPr>
          <w:rFonts w:ascii="Times New Roman" w:eastAsia="Times New Roman" w:hAnsi="Times New Roman" w:cs="Times New Roman"/>
          <w:sz w:val="24"/>
          <w:szCs w:val="24"/>
        </w:rPr>
      </w:pPr>
    </w:p>
    <w:p w14:paraId="05B0A5F6" w14:textId="77777777" w:rsidR="00B606E9" w:rsidRPr="001D3279" w:rsidRDefault="00973A13">
      <w:pPr>
        <w:jc w:val="both"/>
        <w:rPr>
          <w:rFonts w:ascii="Times New Roman" w:eastAsia="Times New Roman" w:hAnsi="Times New Roman" w:cs="Times New Roman"/>
          <w:b/>
          <w:sz w:val="24"/>
          <w:szCs w:val="24"/>
        </w:rPr>
      </w:pPr>
      <w:r w:rsidRPr="001D3279">
        <w:rPr>
          <w:rFonts w:ascii="Times New Roman" w:eastAsia="Times New Roman" w:hAnsi="Times New Roman" w:cs="Times New Roman"/>
          <w:b/>
          <w:sz w:val="24"/>
          <w:szCs w:val="24"/>
        </w:rPr>
        <w:t>S.C. COMPANIA DE APĂ OLTENIA S.A.</w:t>
      </w:r>
      <w:bookmarkStart w:id="9" w:name="_GoBack"/>
      <w:bookmarkEnd w:id="9"/>
    </w:p>
    <w:p w14:paraId="64DB8357" w14:textId="77777777" w:rsidR="00B606E9" w:rsidRPr="001D3279" w:rsidRDefault="00B606E9">
      <w:pPr>
        <w:jc w:val="both"/>
        <w:rPr>
          <w:rFonts w:ascii="Times New Roman" w:eastAsia="Times New Roman" w:hAnsi="Times New Roman" w:cs="Times New Roman"/>
          <w:b/>
          <w:sz w:val="24"/>
          <w:szCs w:val="24"/>
        </w:rPr>
      </w:pPr>
    </w:p>
    <w:p w14:paraId="544A8A8E" w14:textId="77777777" w:rsidR="00B606E9" w:rsidRPr="001D3279" w:rsidRDefault="00973A13">
      <w:p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Director General</w:t>
      </w:r>
    </w:p>
    <w:p w14:paraId="4AB23D48" w14:textId="77777777" w:rsidR="00B606E9" w:rsidRPr="001D3279" w:rsidRDefault="00973A13">
      <w:p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 xml:space="preserve">Semnătura </w:t>
      </w:r>
    </w:p>
    <w:p w14:paraId="32E5C8E0" w14:textId="7076D628" w:rsidR="00F44A4E" w:rsidRDefault="00973A13">
      <w:pPr>
        <w:jc w:val="both"/>
        <w:rPr>
          <w:rFonts w:ascii="Times New Roman" w:eastAsia="Times New Roman" w:hAnsi="Times New Roman" w:cs="Times New Roman"/>
          <w:sz w:val="24"/>
          <w:szCs w:val="24"/>
        </w:rPr>
      </w:pPr>
      <w:r w:rsidRPr="001D3279">
        <w:rPr>
          <w:rFonts w:ascii="Times New Roman" w:eastAsia="Times New Roman" w:hAnsi="Times New Roman" w:cs="Times New Roman"/>
          <w:sz w:val="24"/>
          <w:szCs w:val="24"/>
        </w:rPr>
        <w:t>Ștampila</w:t>
      </w:r>
    </w:p>
    <w:p w14:paraId="743170A9" w14:textId="77777777" w:rsidR="00F44A4E" w:rsidRDefault="00F44A4E">
      <w:pPr>
        <w:jc w:val="both"/>
        <w:rPr>
          <w:rFonts w:ascii="Times New Roman" w:hAnsi="Times New Roman" w:cs="Times New Roman"/>
          <w:sz w:val="24"/>
          <w:szCs w:val="24"/>
        </w:rPr>
      </w:pPr>
    </w:p>
    <w:p w14:paraId="1A02C055" w14:textId="769943D5" w:rsidR="00F44A4E" w:rsidRDefault="00F44A4E" w:rsidP="00F44A4E">
      <w:pPr>
        <w:rPr>
          <w:rFonts w:ascii="Times New Roman" w:hAnsi="Times New Roman" w:cs="Times New Roman"/>
          <w:sz w:val="24"/>
          <w:szCs w:val="24"/>
        </w:rPr>
      </w:pPr>
    </w:p>
    <w:p w14:paraId="70CC431A" w14:textId="67373F0B" w:rsidR="00F44A4E" w:rsidRDefault="00F44A4E" w:rsidP="00F44A4E">
      <w:pPr>
        <w:rPr>
          <w:rFonts w:ascii="Times New Roman" w:hAnsi="Times New Roman" w:cs="Times New Roman"/>
          <w:sz w:val="24"/>
          <w:szCs w:val="24"/>
        </w:rPr>
      </w:pPr>
    </w:p>
    <w:p w14:paraId="4D7A79EA" w14:textId="4B04558F" w:rsidR="00B606E9" w:rsidRPr="00F44A4E" w:rsidRDefault="00874AD4" w:rsidP="00F44A4E">
      <w:pPr>
        <w:tabs>
          <w:tab w:val="left" w:pos="3720"/>
        </w:tabs>
        <w:jc w:val="center"/>
        <w:rPr>
          <w:rFonts w:ascii="Times New Roman" w:hAnsi="Times New Roman" w:cs="Times New Roman"/>
          <w:b/>
          <w:sz w:val="24"/>
          <w:szCs w:val="24"/>
        </w:rPr>
      </w:pPr>
      <w:r>
        <w:rPr>
          <w:rFonts w:ascii="Times New Roman" w:hAnsi="Times New Roman" w:cs="Times New Roman"/>
          <w:b/>
          <w:sz w:val="24"/>
          <w:szCs w:val="24"/>
        </w:rPr>
        <w:t xml:space="preserve"> </w:t>
      </w:r>
      <w:r w:rsidR="00F44A4E" w:rsidRPr="00F44A4E">
        <w:rPr>
          <w:rFonts w:ascii="Times New Roman" w:hAnsi="Times New Roman" w:cs="Times New Roman"/>
          <w:b/>
          <w:sz w:val="24"/>
          <w:szCs w:val="24"/>
        </w:rPr>
        <w:t>PREŞEDINTE DE ŞEDINŢĂ,</w:t>
      </w:r>
    </w:p>
    <w:p w14:paraId="1E458B39" w14:textId="383EA38A" w:rsidR="00F44A4E" w:rsidRPr="00F44A4E" w:rsidRDefault="00F44A4E" w:rsidP="00F44A4E">
      <w:pPr>
        <w:tabs>
          <w:tab w:val="left" w:pos="3720"/>
        </w:tabs>
        <w:jc w:val="center"/>
        <w:rPr>
          <w:rFonts w:ascii="Times New Roman" w:hAnsi="Times New Roman" w:cs="Times New Roman"/>
          <w:b/>
          <w:sz w:val="24"/>
          <w:szCs w:val="24"/>
        </w:rPr>
      </w:pPr>
      <w:r w:rsidRPr="00F44A4E">
        <w:rPr>
          <w:rFonts w:ascii="Times New Roman" w:hAnsi="Times New Roman" w:cs="Times New Roman"/>
          <w:b/>
          <w:sz w:val="24"/>
          <w:szCs w:val="24"/>
        </w:rPr>
        <w:t>Marian Daniel PĂLOIU</w:t>
      </w:r>
    </w:p>
    <w:sectPr w:rsidR="00F44A4E" w:rsidRPr="00F44A4E" w:rsidSect="004F7412">
      <w:headerReference w:type="even" r:id="rId7"/>
      <w:footerReference w:type="even" r:id="rId8"/>
      <w:footerReference w:type="default" r:id="rId9"/>
      <w:pgSz w:w="12240" w:h="15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2227B" w14:textId="77777777" w:rsidR="00D345DE" w:rsidRDefault="00D345DE">
      <w:r>
        <w:separator/>
      </w:r>
    </w:p>
  </w:endnote>
  <w:endnote w:type="continuationSeparator" w:id="0">
    <w:p w14:paraId="53E55DD6" w14:textId="77777777" w:rsidR="00D345DE" w:rsidRDefault="00D3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D9651" w14:textId="77777777" w:rsidR="00A10481" w:rsidRDefault="00A10481">
    <w:pPr>
      <w:pStyle w:val="Subsol"/>
    </w:pPr>
  </w:p>
  <w:p w14:paraId="46D7F8F0" w14:textId="77777777" w:rsidR="000A6073" w:rsidRDefault="000A6073"/>
  <w:p w14:paraId="4A9804DE" w14:textId="77777777" w:rsidR="000A6073" w:rsidRDefault="000A6073"/>
  <w:p w14:paraId="544E5D9A" w14:textId="77777777" w:rsidR="000A6073" w:rsidRDefault="000A6073"/>
  <w:p w14:paraId="25E4BAFA" w14:textId="77777777" w:rsidR="006E351B" w:rsidRDefault="006E351B"/>
  <w:p w14:paraId="404AC704" w14:textId="77777777" w:rsidR="006E351B" w:rsidRDefault="006E35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935823"/>
      <w:docPartObj>
        <w:docPartGallery w:val="Page Numbers (Bottom of Page)"/>
        <w:docPartUnique/>
      </w:docPartObj>
    </w:sdtPr>
    <w:sdtEndPr/>
    <w:sdtContent>
      <w:p w14:paraId="41E29A07" w14:textId="77150809" w:rsidR="000A6073" w:rsidRDefault="00973A13" w:rsidP="004F7412">
        <w:pPr>
          <w:pStyle w:val="Subsol"/>
          <w:jc w:val="center"/>
        </w:pPr>
        <w:r>
          <w:fldChar w:fldCharType="begin"/>
        </w:r>
        <w:r>
          <w:instrText>PAGE   \* MERGEFORMAT</w:instrText>
        </w:r>
        <w:r>
          <w:fldChar w:fldCharType="separate"/>
        </w:r>
        <w:r w:rsidR="00874AD4" w:rsidRPr="00874AD4">
          <w:rPr>
            <w:noProof/>
            <w:lang w:val="ro-RO"/>
          </w:rPr>
          <w:t>6</w:t>
        </w:r>
        <w:r>
          <w:fldChar w:fldCharType="end"/>
        </w:r>
      </w:p>
    </w:sdtContent>
  </w:sdt>
  <w:p w14:paraId="7BDE0346" w14:textId="77777777" w:rsidR="006E351B" w:rsidRDefault="006E351B"/>
  <w:p w14:paraId="497BE597" w14:textId="77777777" w:rsidR="006E351B" w:rsidRDefault="006E35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A09F7" w14:textId="77777777" w:rsidR="00D345DE" w:rsidRDefault="00D345DE">
      <w:r>
        <w:separator/>
      </w:r>
    </w:p>
  </w:footnote>
  <w:footnote w:type="continuationSeparator" w:id="0">
    <w:p w14:paraId="4151438C" w14:textId="77777777" w:rsidR="00D345DE" w:rsidRDefault="00D34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D5452" w14:textId="575C99F2" w:rsidR="00A10481" w:rsidRDefault="00A10481">
    <w:pPr>
      <w:pStyle w:val="Antet"/>
    </w:pPr>
  </w:p>
  <w:p w14:paraId="74B22769" w14:textId="77777777" w:rsidR="000A6073" w:rsidRDefault="000A6073"/>
  <w:p w14:paraId="5517A402" w14:textId="77777777" w:rsidR="000A6073" w:rsidRDefault="000A6073"/>
  <w:p w14:paraId="58E03693" w14:textId="77777777" w:rsidR="000A6073" w:rsidRDefault="000A6073"/>
  <w:p w14:paraId="6B255CEB" w14:textId="77777777" w:rsidR="006E351B" w:rsidRDefault="006E351B"/>
  <w:p w14:paraId="71127DAF" w14:textId="77777777" w:rsidR="006E351B" w:rsidRDefault="006E35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decimal"/>
      <w:lvlText w:val="%4"/>
      <w:lvlJc w:val="left"/>
      <w:pPr>
        <w:tabs>
          <w:tab w:val="num" w:pos="340"/>
        </w:tabs>
        <w:ind w:left="340" w:hanging="34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1" w15:restartNumberingAfterBreak="0">
    <w:nsid w:val="02DB4BD9"/>
    <w:multiLevelType w:val="multilevel"/>
    <w:tmpl w:val="2B86009E"/>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 w15:restartNumberingAfterBreak="0">
    <w:nsid w:val="0C4B5A1C"/>
    <w:multiLevelType w:val="hybridMultilevel"/>
    <w:tmpl w:val="8B608078"/>
    <w:lvl w:ilvl="0" w:tplc="0809000F">
      <w:start w:val="1"/>
      <w:numFmt w:val="decimal"/>
      <w:lvlText w:val="%1."/>
      <w:lvlJc w:val="left"/>
      <w:pPr>
        <w:ind w:left="1069"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3CE61BC"/>
    <w:multiLevelType w:val="hybridMultilevel"/>
    <w:tmpl w:val="FF5E5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FA7756"/>
    <w:multiLevelType w:val="hybridMultilevel"/>
    <w:tmpl w:val="47C8295A"/>
    <w:lvl w:ilvl="0" w:tplc="D664747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87CEA"/>
    <w:multiLevelType w:val="hybridMultilevel"/>
    <w:tmpl w:val="B7502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4095E"/>
    <w:multiLevelType w:val="hybridMultilevel"/>
    <w:tmpl w:val="1C5C66AE"/>
    <w:lvl w:ilvl="0" w:tplc="8FBE153C">
      <w:start w:val="1"/>
      <w:numFmt w:val="decimal"/>
      <w:lvlText w:val="%1."/>
      <w:lvlJc w:val="left"/>
      <w:pPr>
        <w:ind w:left="1440" w:hanging="732"/>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445D7281"/>
    <w:multiLevelType w:val="hybridMultilevel"/>
    <w:tmpl w:val="243EAF02"/>
    <w:lvl w:ilvl="0" w:tplc="0418000F">
      <w:start w:val="1"/>
      <w:numFmt w:val="decimal"/>
      <w:lvlText w:val="%1."/>
      <w:lvlJc w:val="left"/>
      <w:pPr>
        <w:tabs>
          <w:tab w:val="num" w:pos="420"/>
        </w:tabs>
        <w:ind w:left="4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934E3"/>
    <w:multiLevelType w:val="hybridMultilevel"/>
    <w:tmpl w:val="6C625836"/>
    <w:lvl w:ilvl="0" w:tplc="04180017">
      <w:start w:val="1"/>
      <w:numFmt w:val="lowerLetter"/>
      <w:lvlText w:val="%1)"/>
      <w:lvlJc w:val="left"/>
      <w:pPr>
        <w:tabs>
          <w:tab w:val="num" w:pos="780"/>
        </w:tabs>
        <w:ind w:left="7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CD5CFF"/>
    <w:multiLevelType w:val="hybridMultilevel"/>
    <w:tmpl w:val="D904F6EA"/>
    <w:lvl w:ilvl="0" w:tplc="04180017">
      <w:start w:val="1"/>
      <w:numFmt w:val="lowerLetter"/>
      <w:lvlText w:val="%1)"/>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A7C1091"/>
    <w:multiLevelType w:val="hybridMultilevel"/>
    <w:tmpl w:val="859643F0"/>
    <w:lvl w:ilvl="0" w:tplc="0418000F">
      <w:start w:val="1"/>
      <w:numFmt w:val="decimal"/>
      <w:lvlText w:val="%1."/>
      <w:lvlJc w:val="left"/>
      <w:pPr>
        <w:tabs>
          <w:tab w:val="num" w:pos="420"/>
        </w:tabs>
        <w:ind w:left="420" w:hanging="360"/>
      </w:pPr>
      <w:rPr>
        <w:rFonts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5CF60D2C"/>
    <w:multiLevelType w:val="hybridMultilevel"/>
    <w:tmpl w:val="47C8295A"/>
    <w:lvl w:ilvl="0" w:tplc="D664747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83775"/>
    <w:multiLevelType w:val="hybridMultilevel"/>
    <w:tmpl w:val="47C8295A"/>
    <w:lvl w:ilvl="0" w:tplc="D664747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655F"/>
    <w:multiLevelType w:val="multilevel"/>
    <w:tmpl w:val="85CECA1C"/>
    <w:lvl w:ilvl="0">
      <w:start w:val="1"/>
      <w:numFmt w:val="none"/>
      <w:lvlText w:val="%1"/>
      <w:lvlJc w:val="left"/>
      <w:pPr>
        <w:tabs>
          <w:tab w:val="num" w:pos="432"/>
        </w:tabs>
        <w:ind w:left="432" w:hanging="432"/>
      </w:pPr>
    </w:lvl>
    <w:lvl w:ilvl="1">
      <w:start w:val="1"/>
      <w:numFmt w:val="none"/>
      <w:pStyle w:val="Titlu2"/>
      <w:suff w:val="nothing"/>
      <w:lvlText w:val="%1"/>
      <w:lvlJc w:val="left"/>
      <w:pPr>
        <w:ind w:left="0" w:firstLine="0"/>
      </w:pPr>
    </w:lvl>
    <w:lvl w:ilvl="2">
      <w:start w:val="1"/>
      <w:numFmt w:val="none"/>
      <w:pStyle w:val="Titlu3"/>
      <w:suff w:val="nothing"/>
      <w:lvlText w:val="%1"/>
      <w:lvlJc w:val="left"/>
      <w:pPr>
        <w:ind w:left="0" w:firstLine="0"/>
      </w:pPr>
    </w:lvl>
    <w:lvl w:ilvl="3">
      <w:start w:val="1"/>
      <w:numFmt w:val="decimal"/>
      <w:lvlText w:val="%1"/>
      <w:lvlJc w:val="left"/>
      <w:pPr>
        <w:tabs>
          <w:tab w:val="num" w:pos="360"/>
        </w:tabs>
        <w:ind w:left="340" w:hanging="340"/>
      </w:pPr>
    </w:lvl>
    <w:lvl w:ilvl="4">
      <w:start w:val="1"/>
      <w:numFmt w:val="decimal"/>
      <w:pStyle w:val="Titlu5"/>
      <w:lvlText w:val="%1.%2.%3.%4.%5"/>
      <w:lvlJc w:val="left"/>
      <w:pPr>
        <w:tabs>
          <w:tab w:val="num" w:pos="1008"/>
        </w:tabs>
        <w:ind w:left="1008" w:hanging="1008"/>
      </w:pPr>
    </w:lvl>
    <w:lvl w:ilvl="5">
      <w:start w:val="1"/>
      <w:numFmt w:val="decimal"/>
      <w:pStyle w:val="Titlu6"/>
      <w:lvlText w:val="%1.%2.%3.%4.%5.%6"/>
      <w:lvlJc w:val="left"/>
      <w:pPr>
        <w:tabs>
          <w:tab w:val="num" w:pos="1152"/>
        </w:tabs>
        <w:ind w:left="1152" w:hanging="1152"/>
      </w:pPr>
    </w:lvl>
    <w:lvl w:ilvl="6">
      <w:start w:val="1"/>
      <w:numFmt w:val="decimal"/>
      <w:pStyle w:val="Titlu7"/>
      <w:lvlText w:val="%1.%2.%3.%4.%5.%6.%7"/>
      <w:lvlJc w:val="left"/>
      <w:pPr>
        <w:tabs>
          <w:tab w:val="num" w:pos="1296"/>
        </w:tabs>
        <w:ind w:left="1296" w:hanging="1296"/>
      </w:pPr>
    </w:lvl>
    <w:lvl w:ilvl="7">
      <w:start w:val="1"/>
      <w:numFmt w:val="decimal"/>
      <w:pStyle w:val="Titlu8"/>
      <w:lvlText w:val="%1.%2.%3.%4.%5.%6.%7.%8"/>
      <w:lvlJc w:val="left"/>
      <w:pPr>
        <w:tabs>
          <w:tab w:val="num" w:pos="1440"/>
        </w:tabs>
        <w:ind w:left="1440" w:hanging="1440"/>
      </w:pPr>
    </w:lvl>
    <w:lvl w:ilvl="8">
      <w:start w:val="1"/>
      <w:numFmt w:val="decimal"/>
      <w:pStyle w:val="Titlu9"/>
      <w:lvlText w:val="%1.%2.%3.%4.%5.%6.%7.%8.%9"/>
      <w:lvlJc w:val="left"/>
      <w:pPr>
        <w:tabs>
          <w:tab w:val="num" w:pos="1584"/>
        </w:tabs>
        <w:ind w:left="1584" w:hanging="1584"/>
      </w:pPr>
    </w:lvl>
  </w:abstractNum>
  <w:abstractNum w:abstractNumId="14" w15:restartNumberingAfterBreak="0">
    <w:nsid w:val="784B2C6E"/>
    <w:multiLevelType w:val="hybridMultilevel"/>
    <w:tmpl w:val="47C8295A"/>
    <w:lvl w:ilvl="0" w:tplc="D664747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0"/>
  </w:num>
  <w:num w:numId="4">
    <w:abstractNumId w:val="5"/>
  </w:num>
  <w:num w:numId="5">
    <w:abstractNumId w:val="9"/>
  </w:num>
  <w:num w:numId="6">
    <w:abstractNumId w:val="7"/>
  </w:num>
  <w:num w:numId="7">
    <w:abstractNumId w:val="8"/>
  </w:num>
  <w:num w:numId="8">
    <w:abstractNumId w:val="4"/>
  </w:num>
  <w:num w:numId="9">
    <w:abstractNumId w:val="11"/>
  </w:num>
  <w:num w:numId="10">
    <w:abstractNumId w:val="12"/>
  </w:num>
  <w:num w:numId="11">
    <w:abstractNumId w:val="14"/>
  </w:num>
  <w:num w:numId="12">
    <w:abstractNumId w:val="3"/>
  </w:num>
  <w:num w:numId="13">
    <w:abstractNumId w:val="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E9"/>
    <w:rsid w:val="00003E91"/>
    <w:rsid w:val="000752F7"/>
    <w:rsid w:val="00096E5E"/>
    <w:rsid w:val="000A6073"/>
    <w:rsid w:val="000C09C7"/>
    <w:rsid w:val="00113D11"/>
    <w:rsid w:val="00115518"/>
    <w:rsid w:val="001A63F6"/>
    <w:rsid w:val="001B190A"/>
    <w:rsid w:val="001D3279"/>
    <w:rsid w:val="001E4FAA"/>
    <w:rsid w:val="001E6483"/>
    <w:rsid w:val="002B74FC"/>
    <w:rsid w:val="0036178E"/>
    <w:rsid w:val="00377004"/>
    <w:rsid w:val="003B43DF"/>
    <w:rsid w:val="00447644"/>
    <w:rsid w:val="00453F7E"/>
    <w:rsid w:val="004866F3"/>
    <w:rsid w:val="004A324D"/>
    <w:rsid w:val="004A4D0D"/>
    <w:rsid w:val="004D3B4E"/>
    <w:rsid w:val="004D6217"/>
    <w:rsid w:val="004E4907"/>
    <w:rsid w:val="004F7412"/>
    <w:rsid w:val="005479F1"/>
    <w:rsid w:val="005651C5"/>
    <w:rsid w:val="00580447"/>
    <w:rsid w:val="00590F9F"/>
    <w:rsid w:val="00597EAF"/>
    <w:rsid w:val="006164DF"/>
    <w:rsid w:val="00680293"/>
    <w:rsid w:val="006A6F60"/>
    <w:rsid w:val="006E351B"/>
    <w:rsid w:val="006F3623"/>
    <w:rsid w:val="00743475"/>
    <w:rsid w:val="00782189"/>
    <w:rsid w:val="007865F2"/>
    <w:rsid w:val="00874AD4"/>
    <w:rsid w:val="00891A20"/>
    <w:rsid w:val="008A3ACD"/>
    <w:rsid w:val="008B1FB6"/>
    <w:rsid w:val="008D137D"/>
    <w:rsid w:val="009223B3"/>
    <w:rsid w:val="009230A1"/>
    <w:rsid w:val="009472E7"/>
    <w:rsid w:val="00973A13"/>
    <w:rsid w:val="009844CC"/>
    <w:rsid w:val="009B5E9D"/>
    <w:rsid w:val="009D3669"/>
    <w:rsid w:val="009E5B3E"/>
    <w:rsid w:val="009F1A5B"/>
    <w:rsid w:val="00A05358"/>
    <w:rsid w:val="00A10481"/>
    <w:rsid w:val="00A14C63"/>
    <w:rsid w:val="00A43F72"/>
    <w:rsid w:val="00A450AC"/>
    <w:rsid w:val="00A733C9"/>
    <w:rsid w:val="00AB3BE6"/>
    <w:rsid w:val="00B1319A"/>
    <w:rsid w:val="00B15B51"/>
    <w:rsid w:val="00B606E9"/>
    <w:rsid w:val="00B7025F"/>
    <w:rsid w:val="00B9034B"/>
    <w:rsid w:val="00B9226B"/>
    <w:rsid w:val="00B93D09"/>
    <w:rsid w:val="00BA6F8E"/>
    <w:rsid w:val="00BB7969"/>
    <w:rsid w:val="00C03B4F"/>
    <w:rsid w:val="00C05B2D"/>
    <w:rsid w:val="00C05B69"/>
    <w:rsid w:val="00D345DE"/>
    <w:rsid w:val="00D90C60"/>
    <w:rsid w:val="00DB1E73"/>
    <w:rsid w:val="00E37744"/>
    <w:rsid w:val="00E65E1A"/>
    <w:rsid w:val="00E75CDB"/>
    <w:rsid w:val="00EA04A0"/>
    <w:rsid w:val="00EC2B99"/>
    <w:rsid w:val="00EE3F55"/>
    <w:rsid w:val="00F15F9A"/>
    <w:rsid w:val="00F44A4E"/>
    <w:rsid w:val="00F4507D"/>
    <w:rsid w:val="00F573CE"/>
    <w:rsid w:val="00FB55B8"/>
    <w:rsid w:val="00FD5E37"/>
    <w:rsid w:val="00FF70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3A0DCF"/>
  <w15:docId w15:val="{E04EB7E8-DA62-4D2D-A1B4-954A0731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B4F"/>
  </w:style>
  <w:style w:type="paragraph" w:styleId="Titlu2">
    <w:name w:val="heading 2"/>
    <w:basedOn w:val="Normal"/>
    <w:next w:val="Corptext"/>
    <w:link w:val="Titlu2Caracter"/>
    <w:qFormat/>
    <w:pPr>
      <w:keepNext/>
      <w:keepLines/>
      <w:numPr>
        <w:ilvl w:val="1"/>
        <w:numId w:val="1"/>
      </w:numPr>
      <w:spacing w:before="600" w:after="600"/>
      <w:jc w:val="center"/>
      <w:outlineLvl w:val="1"/>
    </w:pPr>
    <w:rPr>
      <w:rFonts w:ascii="Times New Roman" w:eastAsia="Times New Roman" w:hAnsi="Times New Roman" w:cs="Times New Roman"/>
      <w:b/>
      <w:bCs/>
      <w:i/>
      <w:iCs/>
      <w:caps/>
      <w:kern w:val="28"/>
      <w:sz w:val="28"/>
      <w:szCs w:val="28"/>
      <w:u w:val="single"/>
      <w:lang w:val="en-GB" w:eastAsia="zh-CN"/>
    </w:rPr>
  </w:style>
  <w:style w:type="paragraph" w:styleId="Titlu3">
    <w:name w:val="heading 3"/>
    <w:basedOn w:val="Normal"/>
    <w:next w:val="Corptext"/>
    <w:link w:val="Titlu3Caracter"/>
    <w:qFormat/>
    <w:pPr>
      <w:keepNext/>
      <w:keepLines/>
      <w:numPr>
        <w:ilvl w:val="2"/>
        <w:numId w:val="1"/>
      </w:numPr>
      <w:spacing w:before="360" w:after="240" w:line="280" w:lineRule="exact"/>
      <w:jc w:val="center"/>
      <w:outlineLvl w:val="2"/>
    </w:pPr>
    <w:rPr>
      <w:rFonts w:ascii="Times New Roman" w:eastAsia="Times New Roman" w:hAnsi="Times New Roman" w:cs="Times New Roman"/>
      <w:b/>
      <w:bCs/>
      <w:i/>
      <w:iCs/>
      <w:kern w:val="28"/>
      <w:sz w:val="28"/>
      <w:szCs w:val="28"/>
      <w:u w:val="single"/>
      <w:lang w:val="en-GB" w:eastAsia="zh-CN"/>
    </w:rPr>
  </w:style>
  <w:style w:type="paragraph" w:styleId="Titlu5">
    <w:name w:val="heading 5"/>
    <w:basedOn w:val="Normal"/>
    <w:next w:val="Corptext"/>
    <w:link w:val="Titlu5Caracter"/>
    <w:qFormat/>
    <w:pPr>
      <w:keepLines/>
      <w:numPr>
        <w:ilvl w:val="4"/>
        <w:numId w:val="1"/>
      </w:numPr>
      <w:spacing w:before="60" w:after="240"/>
      <w:jc w:val="both"/>
      <w:outlineLvl w:val="4"/>
    </w:pPr>
    <w:rPr>
      <w:rFonts w:ascii="Times New Roman" w:eastAsia="Times New Roman" w:hAnsi="Times New Roman" w:cs="Times New Roman"/>
      <w:kern w:val="28"/>
      <w:sz w:val="24"/>
      <w:szCs w:val="24"/>
      <w:lang w:val="en-GB" w:eastAsia="zh-CN"/>
    </w:rPr>
  </w:style>
  <w:style w:type="paragraph" w:styleId="Titlu6">
    <w:name w:val="heading 6"/>
    <w:basedOn w:val="Normal"/>
    <w:next w:val="Corptext"/>
    <w:link w:val="Titlu6Caracter"/>
    <w:qFormat/>
    <w:pPr>
      <w:keepNext/>
      <w:keepLines/>
      <w:numPr>
        <w:ilvl w:val="5"/>
        <w:numId w:val="1"/>
      </w:numPr>
      <w:spacing w:before="240" w:after="240" w:line="280" w:lineRule="exact"/>
      <w:jc w:val="both"/>
      <w:outlineLvl w:val="5"/>
    </w:pPr>
    <w:rPr>
      <w:rFonts w:ascii="Times New Roman" w:eastAsia="Times New Roman" w:hAnsi="Times New Roman" w:cs="Times New Roman"/>
      <w:b/>
      <w:bCs/>
      <w:kern w:val="28"/>
      <w:lang w:val="en-GB" w:eastAsia="zh-CN"/>
    </w:rPr>
  </w:style>
  <w:style w:type="paragraph" w:styleId="Titlu7">
    <w:name w:val="heading 7"/>
    <w:basedOn w:val="Normal"/>
    <w:next w:val="Corptext"/>
    <w:link w:val="Titlu7Caracter"/>
    <w:qFormat/>
    <w:pPr>
      <w:keepNext/>
      <w:keepLines/>
      <w:numPr>
        <w:ilvl w:val="6"/>
        <w:numId w:val="1"/>
      </w:numPr>
      <w:spacing w:before="240" w:after="240" w:line="280" w:lineRule="exact"/>
      <w:jc w:val="both"/>
      <w:outlineLvl w:val="6"/>
    </w:pPr>
    <w:rPr>
      <w:rFonts w:ascii="Times New Roman" w:eastAsia="Times New Roman" w:hAnsi="Times New Roman" w:cs="Times New Roman"/>
      <w:kern w:val="28"/>
      <w:lang w:val="en-GB" w:eastAsia="zh-CN"/>
    </w:rPr>
  </w:style>
  <w:style w:type="paragraph" w:styleId="Titlu8">
    <w:name w:val="heading 8"/>
    <w:basedOn w:val="Normal"/>
    <w:next w:val="Corptext"/>
    <w:link w:val="Titlu8Caracter"/>
    <w:qFormat/>
    <w:pPr>
      <w:keepNext/>
      <w:keepLines/>
      <w:numPr>
        <w:ilvl w:val="7"/>
        <w:numId w:val="1"/>
      </w:numPr>
      <w:spacing w:before="240" w:after="240" w:line="280" w:lineRule="exact"/>
      <w:jc w:val="both"/>
      <w:outlineLvl w:val="7"/>
    </w:pPr>
    <w:rPr>
      <w:rFonts w:ascii="Times New Roman" w:eastAsia="Times New Roman" w:hAnsi="Times New Roman" w:cs="Times New Roman"/>
      <w:i/>
      <w:iCs/>
      <w:kern w:val="28"/>
      <w:lang w:val="en-GB" w:eastAsia="zh-CN"/>
    </w:rPr>
  </w:style>
  <w:style w:type="paragraph" w:styleId="Titlu9">
    <w:name w:val="heading 9"/>
    <w:basedOn w:val="Normal"/>
    <w:next w:val="Corptext"/>
    <w:link w:val="Titlu9Caracter"/>
    <w:qFormat/>
    <w:pPr>
      <w:keepNext/>
      <w:keepLines/>
      <w:numPr>
        <w:ilvl w:val="8"/>
        <w:numId w:val="1"/>
      </w:numPr>
      <w:spacing w:before="240" w:after="240" w:line="280" w:lineRule="exact"/>
      <w:jc w:val="both"/>
      <w:outlineLvl w:val="8"/>
    </w:pPr>
    <w:rPr>
      <w:rFonts w:ascii="Times New Roman" w:eastAsia="Times New Roman" w:hAnsi="Times New Roman" w:cs="Times New Roman"/>
      <w:i/>
      <w:iCs/>
      <w:kern w:val="28"/>
      <w:lang w:val="en-GB"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Pr>
      <w:rFonts w:ascii="Times New Roman" w:eastAsia="Times New Roman" w:hAnsi="Times New Roman" w:cs="Times New Roman"/>
      <w:b/>
      <w:bCs/>
      <w:i/>
      <w:iCs/>
      <w:caps/>
      <w:kern w:val="28"/>
      <w:sz w:val="28"/>
      <w:szCs w:val="28"/>
      <w:u w:val="single"/>
      <w:lang w:val="en-GB" w:eastAsia="zh-CN"/>
    </w:rPr>
  </w:style>
  <w:style w:type="character" w:customStyle="1" w:styleId="Titlu3Caracter">
    <w:name w:val="Titlu 3 Caracter"/>
    <w:basedOn w:val="Fontdeparagrafimplicit"/>
    <w:link w:val="Titlu3"/>
    <w:rPr>
      <w:rFonts w:ascii="Times New Roman" w:eastAsia="Times New Roman" w:hAnsi="Times New Roman" w:cs="Times New Roman"/>
      <w:b/>
      <w:bCs/>
      <w:i/>
      <w:iCs/>
      <w:kern w:val="28"/>
      <w:sz w:val="28"/>
      <w:szCs w:val="28"/>
      <w:u w:val="single"/>
      <w:lang w:val="en-GB" w:eastAsia="zh-CN"/>
    </w:rPr>
  </w:style>
  <w:style w:type="character" w:customStyle="1" w:styleId="Titlu5Caracter">
    <w:name w:val="Titlu 5 Caracter"/>
    <w:basedOn w:val="Fontdeparagrafimplicit"/>
    <w:link w:val="Titlu5"/>
    <w:rPr>
      <w:rFonts w:ascii="Times New Roman" w:eastAsia="Times New Roman" w:hAnsi="Times New Roman" w:cs="Times New Roman"/>
      <w:kern w:val="28"/>
      <w:sz w:val="24"/>
      <w:szCs w:val="24"/>
      <w:lang w:val="en-GB" w:eastAsia="zh-CN"/>
    </w:rPr>
  </w:style>
  <w:style w:type="character" w:customStyle="1" w:styleId="Titlu6Caracter">
    <w:name w:val="Titlu 6 Caracter"/>
    <w:basedOn w:val="Fontdeparagrafimplicit"/>
    <w:link w:val="Titlu6"/>
    <w:rPr>
      <w:rFonts w:ascii="Times New Roman" w:eastAsia="Times New Roman" w:hAnsi="Times New Roman" w:cs="Times New Roman"/>
      <w:b/>
      <w:bCs/>
      <w:kern w:val="28"/>
      <w:lang w:val="en-GB" w:eastAsia="zh-CN"/>
    </w:rPr>
  </w:style>
  <w:style w:type="character" w:customStyle="1" w:styleId="Titlu7Caracter">
    <w:name w:val="Titlu 7 Caracter"/>
    <w:basedOn w:val="Fontdeparagrafimplicit"/>
    <w:link w:val="Titlu7"/>
    <w:rPr>
      <w:rFonts w:ascii="Times New Roman" w:eastAsia="Times New Roman" w:hAnsi="Times New Roman" w:cs="Times New Roman"/>
      <w:kern w:val="28"/>
      <w:lang w:val="en-GB" w:eastAsia="zh-CN"/>
    </w:rPr>
  </w:style>
  <w:style w:type="character" w:customStyle="1" w:styleId="Titlu8Caracter">
    <w:name w:val="Titlu 8 Caracter"/>
    <w:basedOn w:val="Fontdeparagrafimplicit"/>
    <w:link w:val="Titlu8"/>
    <w:rPr>
      <w:rFonts w:ascii="Times New Roman" w:eastAsia="Times New Roman" w:hAnsi="Times New Roman" w:cs="Times New Roman"/>
      <w:i/>
      <w:iCs/>
      <w:kern w:val="28"/>
      <w:lang w:val="en-GB" w:eastAsia="zh-CN"/>
    </w:rPr>
  </w:style>
  <w:style w:type="character" w:customStyle="1" w:styleId="Titlu9Caracter">
    <w:name w:val="Titlu 9 Caracter"/>
    <w:basedOn w:val="Fontdeparagrafimplicit"/>
    <w:link w:val="Titlu9"/>
    <w:rPr>
      <w:rFonts w:ascii="Times New Roman" w:eastAsia="Times New Roman" w:hAnsi="Times New Roman" w:cs="Times New Roman"/>
      <w:i/>
      <w:iCs/>
      <w:kern w:val="28"/>
      <w:lang w:val="en-GB" w:eastAsia="zh-CN"/>
    </w:rPr>
  </w:style>
  <w:style w:type="numbering" w:customStyle="1" w:styleId="FrListare1">
    <w:name w:val="Fără Listare1"/>
    <w:next w:val="FrListare"/>
    <w:semiHidden/>
  </w:style>
  <w:style w:type="paragraph" w:styleId="Corptext">
    <w:name w:val="Body Text"/>
    <w:basedOn w:val="Normal"/>
    <w:link w:val="CorptextCaracter"/>
    <w:pPr>
      <w:spacing w:after="120"/>
    </w:pPr>
    <w:rPr>
      <w:rFonts w:ascii="Times New Roman" w:eastAsia="Times New Roman" w:hAnsi="Times New Roman" w:cs="Times New Roman"/>
      <w:sz w:val="24"/>
      <w:szCs w:val="24"/>
      <w:lang w:val="en-US"/>
    </w:rPr>
  </w:style>
  <w:style w:type="character" w:customStyle="1" w:styleId="CorptextCaracter">
    <w:name w:val="Corp text Caracter"/>
    <w:basedOn w:val="Fontdeparagrafimplicit"/>
    <w:link w:val="Corptext"/>
    <w:rPr>
      <w:rFonts w:ascii="Times New Roman" w:eastAsia="Times New Roman" w:hAnsi="Times New Roman" w:cs="Times New Roman"/>
      <w:sz w:val="24"/>
      <w:szCs w:val="24"/>
      <w:lang w:val="en-US"/>
    </w:rPr>
  </w:style>
  <w:style w:type="character" w:customStyle="1" w:styleId="litera1">
    <w:name w:val="litera1"/>
    <w:rPr>
      <w:b/>
      <w:bCs/>
      <w:color w:val="000000"/>
    </w:rPr>
  </w:style>
  <w:style w:type="character" w:customStyle="1" w:styleId="alineat1">
    <w:name w:val="alineat1"/>
    <w:rPr>
      <w:b/>
      <w:bCs/>
      <w:color w:val="000000"/>
    </w:rPr>
  </w:style>
  <w:style w:type="character" w:customStyle="1" w:styleId="articol1">
    <w:name w:val="articol1"/>
    <w:rPr>
      <w:b/>
      <w:bCs/>
      <w:color w:val="009500"/>
    </w:rPr>
  </w:style>
  <w:style w:type="character" w:styleId="Hyperlink">
    <w:name w:val="Hyperlink"/>
    <w:rPr>
      <w:color w:val="0000FF"/>
      <w:u w:val="single"/>
    </w:rPr>
  </w:style>
  <w:style w:type="paragraph" w:styleId="TextnBalon">
    <w:name w:val="Balloon Text"/>
    <w:basedOn w:val="Normal"/>
    <w:link w:val="TextnBalonCaracter"/>
    <w:semiHidden/>
    <w:rPr>
      <w:rFonts w:ascii="Tahoma" w:eastAsia="Times New Roman" w:hAnsi="Tahoma" w:cs="Tahoma"/>
      <w:sz w:val="16"/>
      <w:szCs w:val="16"/>
      <w:lang w:val="en-US"/>
    </w:rPr>
  </w:style>
  <w:style w:type="character" w:customStyle="1" w:styleId="TextnBalonCaracter">
    <w:name w:val="Text în Balon Caracter"/>
    <w:basedOn w:val="Fontdeparagrafimplicit"/>
    <w:link w:val="TextnBalon"/>
    <w:semiHidden/>
    <w:rPr>
      <w:rFonts w:ascii="Tahoma" w:eastAsia="Times New Roman" w:hAnsi="Tahoma" w:cs="Tahoma"/>
      <w:sz w:val="16"/>
      <w:szCs w:val="16"/>
      <w:lang w:val="en-US"/>
    </w:rPr>
  </w:style>
  <w:style w:type="table" w:styleId="Tabelgril">
    <w:name w:val="Table Grid"/>
    <w:basedOn w:val="TabelNormal"/>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
    <w:name w:val="Par"/>
    <w:basedOn w:val="Normal"/>
    <w:pPr>
      <w:tabs>
        <w:tab w:val="left" w:pos="567"/>
      </w:tabs>
      <w:spacing w:after="120"/>
      <w:ind w:left="567" w:hanging="567"/>
    </w:pPr>
    <w:rPr>
      <w:rFonts w:ascii="Times New Roman" w:eastAsia="Times New Roman" w:hAnsi="Times New Roman" w:cs="Times New Roman"/>
      <w:sz w:val="24"/>
      <w:szCs w:val="24"/>
      <w:lang w:val="fr-FR" w:eastAsia="zh-CN"/>
    </w:rPr>
  </w:style>
  <w:style w:type="paragraph" w:customStyle="1" w:styleId="Parsuite">
    <w:name w:val="Parsuite"/>
    <w:basedOn w:val="Indentcorptext"/>
    <w:rPr>
      <w:lang w:val="fr-FR"/>
    </w:rPr>
  </w:style>
  <w:style w:type="paragraph" w:styleId="Indentcorptext">
    <w:name w:val="Body Text Indent"/>
    <w:basedOn w:val="Normal"/>
    <w:link w:val="IndentcorptextCaracter"/>
    <w:pPr>
      <w:spacing w:after="120"/>
      <w:ind w:left="360"/>
    </w:pPr>
    <w:rPr>
      <w:rFonts w:ascii="Times New Roman" w:eastAsia="Times New Roman" w:hAnsi="Times New Roman" w:cs="Times New Roman"/>
      <w:sz w:val="24"/>
      <w:szCs w:val="24"/>
      <w:lang w:val="en-US"/>
    </w:rPr>
  </w:style>
  <w:style w:type="character" w:customStyle="1" w:styleId="IndentcorptextCaracter">
    <w:name w:val="Indent corp text Caracter"/>
    <w:basedOn w:val="Fontdeparagrafimplicit"/>
    <w:link w:val="Indentcorptext"/>
    <w:rPr>
      <w:rFonts w:ascii="Times New Roman" w:eastAsia="Times New Roman" w:hAnsi="Times New Roman" w:cs="Times New Roman"/>
      <w:sz w:val="24"/>
      <w:szCs w:val="24"/>
      <w:lang w:val="en-US"/>
    </w:rPr>
  </w:style>
  <w:style w:type="paragraph" w:styleId="Cuprins1">
    <w:name w:val="toc 1"/>
    <w:basedOn w:val="Normal"/>
    <w:next w:val="Normal"/>
    <w:autoRedefine/>
    <w:semiHidden/>
    <w:pPr>
      <w:tabs>
        <w:tab w:val="left" w:pos="480"/>
        <w:tab w:val="right" w:leader="dot" w:pos="8630"/>
      </w:tabs>
      <w:spacing w:before="120"/>
    </w:pPr>
    <w:rPr>
      <w:rFonts w:ascii="Times New Roman" w:eastAsia="Times New Roman" w:hAnsi="Times New Roman" w:cs="Times New Roman"/>
      <w:b/>
      <w:bCs/>
      <w:i/>
      <w:iCs/>
      <w:noProof/>
      <w:sz w:val="24"/>
      <w:szCs w:val="28"/>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n-US"/>
    </w:rPr>
  </w:style>
  <w:style w:type="paragraph" w:styleId="Antet">
    <w:name w:val="header"/>
    <w:basedOn w:val="Normal"/>
    <w:link w:val="AntetCaracter"/>
    <w:pPr>
      <w:tabs>
        <w:tab w:val="center" w:pos="4680"/>
        <w:tab w:val="right" w:pos="9360"/>
      </w:tabs>
    </w:pPr>
    <w:rPr>
      <w:rFonts w:ascii="Times New Roman" w:eastAsia="Times New Roman" w:hAnsi="Times New Roman" w:cs="Times New Roman"/>
      <w:sz w:val="24"/>
      <w:szCs w:val="24"/>
      <w:lang w:val="x-none" w:eastAsia="x-none"/>
    </w:rPr>
  </w:style>
  <w:style w:type="character" w:customStyle="1" w:styleId="AntetCaracter">
    <w:name w:val="Antet Caracter"/>
    <w:basedOn w:val="Fontdeparagrafimplicit"/>
    <w:link w:val="Antet"/>
    <w:rPr>
      <w:rFonts w:ascii="Times New Roman" w:eastAsia="Times New Roman" w:hAnsi="Times New Roman" w:cs="Times New Roman"/>
      <w:sz w:val="24"/>
      <w:szCs w:val="24"/>
      <w:lang w:val="x-none" w:eastAsia="x-none"/>
    </w:rPr>
  </w:style>
  <w:style w:type="paragraph" w:styleId="Subsol">
    <w:name w:val="footer"/>
    <w:basedOn w:val="Normal"/>
    <w:link w:val="SubsolCaracter"/>
    <w:uiPriority w:val="99"/>
    <w:pPr>
      <w:tabs>
        <w:tab w:val="center" w:pos="4680"/>
        <w:tab w:val="right" w:pos="9360"/>
      </w:tabs>
    </w:pPr>
    <w:rPr>
      <w:rFonts w:ascii="Times New Roman" w:eastAsia="Times New Roman" w:hAnsi="Times New Roman" w:cs="Times New Roman"/>
      <w:sz w:val="24"/>
      <w:szCs w:val="24"/>
      <w:lang w:val="x-none" w:eastAsia="x-none"/>
    </w:rPr>
  </w:style>
  <w:style w:type="character" w:customStyle="1" w:styleId="SubsolCaracter">
    <w:name w:val="Subsol Caracter"/>
    <w:basedOn w:val="Fontdeparagrafimplicit"/>
    <w:link w:val="Subsol"/>
    <w:uiPriority w:val="99"/>
    <w:rPr>
      <w:rFonts w:ascii="Times New Roman" w:eastAsia="Times New Roman" w:hAnsi="Times New Roman" w:cs="Times New Roman"/>
      <w:sz w:val="24"/>
      <w:szCs w:val="24"/>
      <w:lang w:val="x-none" w:eastAsia="x-none"/>
    </w:rPr>
  </w:style>
  <w:style w:type="paragraph" w:styleId="Listparagraf">
    <w:name w:val="List Paragraph"/>
    <w:basedOn w:val="Normal"/>
    <w:uiPriority w:val="34"/>
    <w:qFormat/>
    <w:pPr>
      <w:ind w:left="720"/>
      <w:contextualSpacing/>
    </w:pPr>
  </w:style>
  <w:style w:type="character" w:customStyle="1" w:styleId="fontstyle01">
    <w:name w:val="fontstyle01"/>
    <w:rPr>
      <w:rFonts w:ascii="Times-Roman" w:hAnsi="Times-Roman" w:hint="default"/>
      <w:b w:val="0"/>
      <w:bCs w:val="0"/>
      <w:i w:val="0"/>
      <w:iCs w:val="0"/>
      <w:color w:val="000000"/>
      <w:sz w:val="26"/>
      <w:szCs w:val="26"/>
    </w:rPr>
  </w:style>
  <w:style w:type="paragraph" w:styleId="Frspaiere">
    <w:name w:val="No Spacing"/>
    <w:uiPriority w:val="1"/>
    <w:qFormat/>
  </w:style>
  <w:style w:type="table" w:customStyle="1" w:styleId="TableNormal1">
    <w:name w:val="Table Normal1"/>
    <w:uiPriority w:val="2"/>
    <w:semiHidden/>
    <w:unhideWhenUsed/>
    <w:qFormat/>
    <w:rsid w:val="001D3279"/>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3279"/>
    <w:pPr>
      <w:widowControl w:val="0"/>
      <w:autoSpaceDE w:val="0"/>
      <w:autoSpaceDN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480809">
      <w:bodyDiv w:val="1"/>
      <w:marLeft w:val="0"/>
      <w:marRight w:val="0"/>
      <w:marTop w:val="0"/>
      <w:marBottom w:val="0"/>
      <w:divBdr>
        <w:top w:val="none" w:sz="0" w:space="0" w:color="auto"/>
        <w:left w:val="none" w:sz="0" w:space="0" w:color="auto"/>
        <w:bottom w:val="none" w:sz="0" w:space="0" w:color="auto"/>
        <w:right w:val="none" w:sz="0" w:space="0" w:color="auto"/>
      </w:divBdr>
    </w:div>
    <w:div w:id="666174737">
      <w:bodyDiv w:val="1"/>
      <w:marLeft w:val="0"/>
      <w:marRight w:val="0"/>
      <w:marTop w:val="0"/>
      <w:marBottom w:val="0"/>
      <w:divBdr>
        <w:top w:val="none" w:sz="0" w:space="0" w:color="auto"/>
        <w:left w:val="none" w:sz="0" w:space="0" w:color="auto"/>
        <w:bottom w:val="none" w:sz="0" w:space="0" w:color="auto"/>
        <w:right w:val="none" w:sz="0" w:space="0" w:color="auto"/>
      </w:divBdr>
    </w:div>
    <w:div w:id="1173833550">
      <w:bodyDiv w:val="1"/>
      <w:marLeft w:val="0"/>
      <w:marRight w:val="0"/>
      <w:marTop w:val="0"/>
      <w:marBottom w:val="0"/>
      <w:divBdr>
        <w:top w:val="none" w:sz="0" w:space="0" w:color="auto"/>
        <w:left w:val="none" w:sz="0" w:space="0" w:color="auto"/>
        <w:bottom w:val="none" w:sz="0" w:space="0" w:color="auto"/>
        <w:right w:val="none" w:sz="0" w:space="0" w:color="auto"/>
      </w:divBdr>
    </w:div>
    <w:div w:id="120140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2117</Words>
  <Characters>12067</Characters>
  <Application>Microsoft Office Word</Application>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Owner3</dc:creator>
  <cp:keywords/>
  <dc:description/>
  <cp:lastModifiedBy>utilizator sapl13</cp:lastModifiedBy>
  <cp:revision>4</cp:revision>
  <cp:lastPrinted>2025-01-20T14:31:00Z</cp:lastPrinted>
  <dcterms:created xsi:type="dcterms:W3CDTF">2025-01-28T10:50:00Z</dcterms:created>
  <dcterms:modified xsi:type="dcterms:W3CDTF">2025-01-30T11:24:00Z</dcterms:modified>
</cp:coreProperties>
</file>